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42ABC" w14:textId="77777777" w:rsidR="008F4E5E" w:rsidRPr="007651D0" w:rsidRDefault="00174C99" w:rsidP="008F4E5E">
      <w:pPr>
        <w:pStyle w:val="Sinespaciado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</w:rPr>
        <w:t xml:space="preserve"> </w:t>
      </w:r>
    </w:p>
    <w:p w14:paraId="78D3031B" w14:textId="142B64CF" w:rsidR="008F4E5E" w:rsidRDefault="008F4E5E" w:rsidP="00512033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RESOLUCIÓN N° __________________</w:t>
      </w:r>
      <w:r w:rsidR="00512033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DEL ____________________ DE _________.</w:t>
      </w:r>
    </w:p>
    <w:p w14:paraId="712FE6AC" w14:textId="77777777" w:rsidR="00512033" w:rsidRPr="007651D0" w:rsidRDefault="00512033" w:rsidP="00512033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</w:p>
    <w:p w14:paraId="522B0B7C" w14:textId="77777777" w:rsidR="008F4E5E" w:rsidRPr="00512033" w:rsidRDefault="008F4E5E" w:rsidP="008F4E5E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512033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“POR MEDIO DE LA CUAL SE RESUELVEN UNAS EXCEPCIONES Y SE ORDENA SEGUIR ADELANTE CON LA EJECUCIÓN”</w:t>
      </w:r>
    </w:p>
    <w:p w14:paraId="58646472" w14:textId="77777777" w:rsidR="008F4E5E" w:rsidRPr="007651D0" w:rsidRDefault="008F4E5E" w:rsidP="008F4E5E">
      <w:pPr>
        <w:pStyle w:val="Sinespaciado"/>
        <w:jc w:val="center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1E6E3F6F" w14:textId="77777777" w:rsidR="008F4E5E" w:rsidRPr="007651D0" w:rsidRDefault="008F4E5E" w:rsidP="008F4E5E">
      <w:pPr>
        <w:pStyle w:val="Sinespaciado"/>
        <w:jc w:val="center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06844CE2" w14:textId="77777777" w:rsidR="008F4E5E" w:rsidRPr="007651D0" w:rsidRDefault="008F4E5E" w:rsidP="008F4E5E">
      <w:pPr>
        <w:pStyle w:val="Sinespaciado"/>
        <w:ind w:right="-518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REFERENCIA: 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PROCESO ADMINISTRATIVO DE COBRO COACTIVO N° ______________</w:t>
      </w:r>
    </w:p>
    <w:p w14:paraId="1C863F7D" w14:textId="77777777" w:rsidR="008F4E5E" w:rsidRPr="007651D0" w:rsidRDefault="008F4E5E" w:rsidP="008F4E5E">
      <w:pPr>
        <w:pStyle w:val="Sinespaciado"/>
        <w:ind w:right="-518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EJECUTADO: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                                                               </w:t>
      </w:r>
    </w:p>
    <w:p w14:paraId="653E5987" w14:textId="77777777" w:rsidR="008F4E5E" w:rsidRPr="007651D0" w:rsidRDefault="008F4E5E" w:rsidP="008F4E5E">
      <w:pPr>
        <w:pStyle w:val="Sinespaciado"/>
        <w:ind w:right="-518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color w:val="000000" w:themeColor="text1"/>
          <w:sz w:val="24"/>
          <w:szCs w:val="24"/>
        </w:rPr>
        <w:t>IDENTIFICACIÓN:</w:t>
      </w:r>
      <w:r w:rsidRPr="007651D0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 </w:t>
      </w:r>
    </w:p>
    <w:p w14:paraId="4DA29FF4" w14:textId="77777777" w:rsidR="008F4E5E" w:rsidRPr="007651D0" w:rsidRDefault="008F4E5E" w:rsidP="008F4E5E">
      <w:pPr>
        <w:pStyle w:val="Sinespaciado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72DF21B7" w14:textId="77777777" w:rsidR="008F4E5E" w:rsidRPr="007651D0" w:rsidRDefault="008F4E5E" w:rsidP="008F4E5E">
      <w:pPr>
        <w:pStyle w:val="Sinespaciado"/>
        <w:jc w:val="center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5D1EBCF3" w14:textId="77777777" w:rsidR="00512033" w:rsidRDefault="00512033" w:rsidP="00512033">
      <w:pPr>
        <w:pStyle w:val="Sinespaciado"/>
        <w:ind w:right="-51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  <w:highlight w:val="yellow"/>
        </w:rPr>
        <w:t xml:space="preserve">El Apoderado </w:t>
      </w:r>
      <w:proofErr w:type="gramStart"/>
      <w:r>
        <w:rPr>
          <w:rFonts w:ascii="Arial Narrow" w:hAnsi="Arial Narrow" w:cs="Arial"/>
          <w:sz w:val="24"/>
          <w:szCs w:val="24"/>
          <w:highlight w:val="yellow"/>
        </w:rPr>
        <w:t xml:space="preserve">del </w:t>
      </w:r>
      <w:r w:rsidRPr="003F082D">
        <w:rPr>
          <w:rFonts w:ascii="Arial Narrow" w:hAnsi="Arial Narrow" w:cs="Arial"/>
          <w:sz w:val="24"/>
          <w:szCs w:val="24"/>
          <w:highlight w:val="yellow"/>
        </w:rPr>
        <w:t xml:space="preserve"> Agente</w:t>
      </w:r>
      <w:proofErr w:type="gramEnd"/>
      <w:r w:rsidRPr="003F082D">
        <w:rPr>
          <w:rFonts w:ascii="Arial Narrow" w:hAnsi="Arial Narrow" w:cs="Arial"/>
          <w:sz w:val="24"/>
          <w:szCs w:val="24"/>
          <w:highlight w:val="yellow"/>
        </w:rPr>
        <w:t xml:space="preserve"> Especial de la ESSMAR E.S.P</w:t>
      </w:r>
      <w:r w:rsidRPr="004E0935">
        <w:rPr>
          <w:rFonts w:ascii="Arial Narrow" w:hAnsi="Arial Narrow" w:cs="Arial"/>
          <w:sz w:val="24"/>
          <w:szCs w:val="24"/>
        </w:rPr>
        <w:t xml:space="preserve">, en virtud de las disposiciones legales preceptuadas en el artículo 130 de la ley 142 de 1994 modificado por el Artículo 18 de la Ley 689 de 2001, </w:t>
      </w:r>
      <w:r>
        <w:rPr>
          <w:rFonts w:ascii="Arial Narrow" w:hAnsi="Arial Narrow" w:cs="Arial"/>
          <w:sz w:val="24"/>
          <w:szCs w:val="24"/>
        </w:rPr>
        <w:t>l</w:t>
      </w:r>
      <w:r w:rsidRPr="004E0935">
        <w:rPr>
          <w:rFonts w:ascii="Arial Narrow" w:hAnsi="Arial Narrow" w:cs="Arial"/>
          <w:sz w:val="24"/>
          <w:szCs w:val="24"/>
        </w:rPr>
        <w:t xml:space="preserve">as contenidas en el Estatuto Tributario en materia de cobro coactivo con aquellas que lo modifican </w:t>
      </w:r>
      <w:r>
        <w:rPr>
          <w:rFonts w:ascii="Arial Narrow" w:hAnsi="Arial Narrow" w:cs="Arial"/>
          <w:sz w:val="24"/>
          <w:szCs w:val="24"/>
        </w:rPr>
        <w:t>y/o</w:t>
      </w:r>
      <w:r w:rsidRPr="004E0935">
        <w:rPr>
          <w:rFonts w:ascii="Arial Narrow" w:hAnsi="Arial Narrow" w:cs="Arial"/>
          <w:sz w:val="24"/>
          <w:szCs w:val="24"/>
        </w:rPr>
        <w:t xml:space="preserve"> complementan</w:t>
      </w:r>
      <w:r>
        <w:rPr>
          <w:rFonts w:ascii="Arial Narrow" w:hAnsi="Arial Narrow" w:cs="Arial"/>
          <w:sz w:val="24"/>
          <w:szCs w:val="24"/>
        </w:rPr>
        <w:t>,</w:t>
      </w:r>
      <w:r w:rsidRPr="004E0935">
        <w:rPr>
          <w:rFonts w:ascii="Arial Narrow" w:hAnsi="Arial Narrow" w:cs="Arial"/>
          <w:sz w:val="24"/>
          <w:szCs w:val="24"/>
        </w:rPr>
        <w:t xml:space="preserve"> lo reglado en la</w:t>
      </w:r>
      <w:r>
        <w:rPr>
          <w:rFonts w:ascii="Arial Narrow" w:hAnsi="Arial Narrow" w:cs="Arial"/>
          <w:sz w:val="24"/>
          <w:szCs w:val="24"/>
        </w:rPr>
        <w:t xml:space="preserve"> </w:t>
      </w:r>
      <w:bookmarkStart w:id="0" w:name="_Hlk131000898"/>
      <w:r w:rsidRPr="004E0935">
        <w:rPr>
          <w:rFonts w:ascii="Arial Narrow" w:hAnsi="Arial Narrow" w:cs="Arial"/>
          <w:sz w:val="24"/>
          <w:szCs w:val="24"/>
        </w:rPr>
        <w:t>Resolución SSPD-20211000720935 del 22 de noviembre de 202</w:t>
      </w:r>
      <w:r>
        <w:rPr>
          <w:rFonts w:ascii="Arial Narrow" w:hAnsi="Arial Narrow" w:cs="Arial"/>
          <w:sz w:val="24"/>
          <w:szCs w:val="24"/>
        </w:rPr>
        <w:t xml:space="preserve">1 en armonía con la  </w:t>
      </w:r>
      <w:r w:rsidRPr="00E218CB">
        <w:rPr>
          <w:rFonts w:ascii="Arial Narrow" w:hAnsi="Arial Narrow" w:cs="Arial"/>
          <w:sz w:val="24"/>
          <w:szCs w:val="24"/>
        </w:rPr>
        <w:t xml:space="preserve">Resolución No. SSPD- SSPD-20221000943055 del día 12 de octubre de 2022, </w:t>
      </w:r>
      <w:r>
        <w:rPr>
          <w:rFonts w:ascii="Arial Narrow" w:hAnsi="Arial Narrow" w:cs="Arial"/>
          <w:sz w:val="24"/>
          <w:szCs w:val="24"/>
        </w:rPr>
        <w:t xml:space="preserve">por medio de la cual </w:t>
      </w:r>
      <w:r w:rsidRPr="00E218CB">
        <w:rPr>
          <w:rFonts w:ascii="Arial Narrow" w:hAnsi="Arial Narrow" w:cs="Arial"/>
          <w:sz w:val="24"/>
          <w:szCs w:val="24"/>
        </w:rPr>
        <w:t>se designó a EMPRESAS PÚBLICAS DE MEDELLÍN ESP, identificada con el NIT.890.904.996-1, como Agente Especial de la ESSMAR E.S.P, la Escritura Pública No. 111 del 30 de enero de 2023</w:t>
      </w:r>
      <w:r>
        <w:rPr>
          <w:rFonts w:ascii="Arial Narrow" w:hAnsi="Arial Narrow" w:cs="Arial"/>
          <w:sz w:val="24"/>
          <w:szCs w:val="24"/>
        </w:rPr>
        <w:t xml:space="preserve"> </w:t>
      </w:r>
      <w:bookmarkEnd w:id="0"/>
      <w:r>
        <w:rPr>
          <w:rFonts w:ascii="Arial Narrow" w:hAnsi="Arial Narrow" w:cs="Arial"/>
          <w:sz w:val="24"/>
          <w:szCs w:val="24"/>
        </w:rPr>
        <w:t>por medio de la cual se</w:t>
      </w:r>
      <w:r w:rsidRPr="00E218CB">
        <w:rPr>
          <w:rFonts w:ascii="Arial Narrow" w:hAnsi="Arial Narrow" w:cs="Arial"/>
          <w:sz w:val="24"/>
          <w:szCs w:val="24"/>
        </w:rPr>
        <w:t xml:space="preserve"> confirió poder general al Doctor HERNÁN ANDRÉS RAM</w:t>
      </w:r>
      <w:r>
        <w:rPr>
          <w:rFonts w:ascii="Arial Narrow" w:hAnsi="Arial Narrow" w:cs="Arial"/>
          <w:sz w:val="24"/>
          <w:szCs w:val="24"/>
        </w:rPr>
        <w:t>Í</w:t>
      </w:r>
      <w:r w:rsidRPr="00E218CB">
        <w:rPr>
          <w:rFonts w:ascii="Arial Narrow" w:hAnsi="Arial Narrow" w:cs="Arial"/>
          <w:sz w:val="24"/>
          <w:szCs w:val="24"/>
        </w:rPr>
        <w:t>REZ RÍOS, facultado a nombre y en representación de EPM como Agente Especial de la ESSMAR E.S.P, quien ejerce las funciones y competencias previstas en los artículos 291 del Estatuto Orgánico del Sistema Financiero, 9.1.1.2.1 y 9.1.1.2.4 del Decreto 2555 de 2010, entre estas, ejercer la representación legal de la empresa intervenida</w:t>
      </w:r>
      <w:r>
        <w:rPr>
          <w:rFonts w:ascii="Arial Narrow" w:hAnsi="Arial Narrow" w:cs="Arial"/>
          <w:sz w:val="24"/>
          <w:szCs w:val="24"/>
        </w:rPr>
        <w:t xml:space="preserve"> y,</w:t>
      </w:r>
    </w:p>
    <w:p w14:paraId="003920B1" w14:textId="77777777" w:rsidR="008F4E5E" w:rsidRPr="007651D0" w:rsidRDefault="008F4E5E" w:rsidP="008F4E5E">
      <w:pPr>
        <w:pStyle w:val="Sinespaciado"/>
        <w:rPr>
          <w:rFonts w:ascii="Arial Narrow" w:hAnsi="Arial Narrow" w:cs="Arial"/>
          <w:i/>
          <w:iCs/>
          <w:color w:val="000000" w:themeColor="text1"/>
          <w:sz w:val="24"/>
          <w:szCs w:val="24"/>
        </w:rPr>
      </w:pPr>
    </w:p>
    <w:p w14:paraId="2AA7E71E" w14:textId="77777777" w:rsidR="008F4E5E" w:rsidRPr="007651D0" w:rsidRDefault="008F4E5E" w:rsidP="008F4E5E">
      <w:pPr>
        <w:pStyle w:val="Sinespaciado"/>
        <w:jc w:val="center"/>
        <w:rPr>
          <w:rFonts w:ascii="Arial Narrow" w:hAnsi="Arial Narrow" w:cs="Arial"/>
          <w:b/>
          <w:bCs/>
          <w:iCs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iCs/>
          <w:color w:val="000000" w:themeColor="text1"/>
          <w:sz w:val="24"/>
          <w:szCs w:val="24"/>
        </w:rPr>
        <w:t>HECHOS</w:t>
      </w:r>
    </w:p>
    <w:p w14:paraId="065A21F3" w14:textId="77777777" w:rsidR="008F4E5E" w:rsidRPr="007651D0" w:rsidRDefault="008F4E5E" w:rsidP="008F4E5E">
      <w:pPr>
        <w:pStyle w:val="Sinespaciado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4AD5240B" w14:textId="6A02BF6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 w:rsidRPr="005500BE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Que el inciso 3 </w:t>
      </w:r>
      <w:r w:rsidR="005500BE" w:rsidRPr="005500BE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del artículo 130 </w:t>
      </w:r>
      <w:r w:rsidRPr="005500BE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de la ley 142 de 1994 señala</w:t>
      </w:r>
      <w:r w:rsidRPr="007651D0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que las deudas derivadas de la prestación de los servicios públicos podrán ser cobradas ejecutivamente ejerciendo la jurisdicción coactiva por las empresas oficiales de servicios públicos y la factura expedida por la empresa prestará mérito ejecutivo de acuerdo con las normas del derecho civil y comercial.</w:t>
      </w:r>
    </w:p>
    <w:p w14:paraId="6DD49FBF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110155DB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Que la ESSMAR E.S.P se encuentra adelantando Proceso Administrativo de Cobro Coactivo N° ______________, en contra de __________________, identificado(a) con ______________, por la deuda correspondiente a la prestación de los servicios públicos de acueducto y alcantarillado contenida en factura (s) __________, así como por los intereses y costas procesales que se causen hasta la fecha en que el deudor efectúe la cancelación de la obligación. </w:t>
      </w:r>
    </w:p>
    <w:p w14:paraId="7B476296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7C9DFEE3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Que el día _____________ se libró mandamiento de pago que le fue notificado al deudor el ________________, de conformidad con lo establecido en el Estatuto Tributario Nacional, artículos 565 y siguientes.</w:t>
      </w:r>
    </w:p>
    <w:p w14:paraId="544847F8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14:paraId="73FDD885" w14:textId="77777777" w:rsidR="008F4E5E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Que la parte ejecutada dentro del proceso presentó escrito de excepciones contra el mandamiento de pago, con fundamento en los </w:t>
      </w:r>
      <w:r w:rsidRPr="007651D0">
        <w:rPr>
          <w:rFonts w:ascii="Arial Narrow" w:hAnsi="Arial Narrow" w:cs="Arial"/>
          <w:bCs/>
          <w:color w:val="000000" w:themeColor="text1"/>
          <w:sz w:val="24"/>
          <w:szCs w:val="24"/>
        </w:rPr>
        <w:t>artículos 830 y 831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 del Estatuto Tributario Nacional, el día 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 xml:space="preserve">_________________, encontrándose dentro de los términos de ley (15 días hábiles), en el cual manifestó: </w:t>
      </w:r>
    </w:p>
    <w:p w14:paraId="513AF6CC" w14:textId="77777777" w:rsidR="00103C6B" w:rsidRDefault="00103C6B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30D549B" w14:textId="3F56E3EC" w:rsidR="00103C6B" w:rsidRPr="00103C6B" w:rsidRDefault="00103C6B" w:rsidP="00103C6B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CONSIDERACIONES PLANTEADAS EN LAS EXCEPCIONES</w:t>
      </w:r>
    </w:p>
    <w:p w14:paraId="6C6867F1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7C686BAD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CF7D80A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B27CBC7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20C16A76" w14:textId="75C9F7B2" w:rsidR="008F4E5E" w:rsidRPr="007651D0" w:rsidRDefault="008F4E5E" w:rsidP="008F4E5E">
      <w:pPr>
        <w:pStyle w:val="Sinespaciad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color w:val="000000" w:themeColor="text1"/>
          <w:sz w:val="24"/>
          <w:szCs w:val="24"/>
        </w:rPr>
        <w:t>CONSIDERACIONES DE</w:t>
      </w:r>
      <w:r w:rsidR="00305B5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Pr="007651D0">
        <w:rPr>
          <w:rFonts w:ascii="Arial Narrow" w:hAnsi="Arial Narrow" w:cs="Arial"/>
          <w:b/>
          <w:color w:val="000000" w:themeColor="text1"/>
          <w:sz w:val="24"/>
          <w:szCs w:val="24"/>
        </w:rPr>
        <w:t>L</w:t>
      </w:r>
      <w:r w:rsidR="00305B5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A </w:t>
      </w:r>
      <w:proofErr w:type="spellStart"/>
      <w:r w:rsidR="00305B50">
        <w:rPr>
          <w:rFonts w:ascii="Arial Narrow" w:hAnsi="Arial Narrow" w:cs="Arial"/>
          <w:b/>
          <w:color w:val="000000" w:themeColor="text1"/>
          <w:sz w:val="24"/>
          <w:szCs w:val="24"/>
        </w:rPr>
        <w:t>ESSMAR</w:t>
      </w:r>
      <w:proofErr w:type="spellEnd"/>
      <w:r w:rsidR="00305B5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305B50">
        <w:rPr>
          <w:rFonts w:ascii="Arial Narrow" w:hAnsi="Arial Narrow" w:cs="Arial"/>
          <w:b/>
          <w:color w:val="000000" w:themeColor="text1"/>
          <w:sz w:val="24"/>
          <w:szCs w:val="24"/>
        </w:rPr>
        <w:t>E.S.P</w:t>
      </w:r>
      <w:proofErr w:type="spellEnd"/>
    </w:p>
    <w:p w14:paraId="371DEA30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11AE0B8E" w14:textId="53D3F9CA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Que, </w:t>
      </w:r>
      <w:r w:rsidR="00103C6B">
        <w:rPr>
          <w:rFonts w:ascii="Arial Narrow" w:hAnsi="Arial Narrow" w:cs="Arial"/>
          <w:color w:val="000000" w:themeColor="text1"/>
          <w:sz w:val="24"/>
          <w:szCs w:val="24"/>
        </w:rPr>
        <w:t>el legislador tipificó en la norma una serie de excepciones que se podrían formular sobre el mandamiento de pago entre las cuales se encuentran:</w:t>
      </w:r>
    </w:p>
    <w:p w14:paraId="5CFE1170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19EFE123" w14:textId="60306BFC" w:rsidR="008F4E5E" w:rsidRPr="007651D0" w:rsidRDefault="008F4E5E" w:rsidP="008F4E5E">
      <w:pPr>
        <w:pStyle w:val="Sinespaciado"/>
        <w:numPr>
          <w:ilvl w:val="0"/>
          <w:numId w:val="3"/>
        </w:num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Frente a la excepción de pago de la obligación</w:t>
      </w:r>
      <w:r w:rsidR="00D33A60">
        <w:rPr>
          <w:rFonts w:ascii="Arial Narrow" w:hAnsi="Arial Narrow" w:cs="Arial"/>
          <w:color w:val="000000" w:themeColor="text1"/>
          <w:sz w:val="24"/>
          <w:szCs w:val="24"/>
        </w:rPr>
        <w:t>.</w:t>
      </w:r>
    </w:p>
    <w:p w14:paraId="229CC153" w14:textId="77777777" w:rsidR="008F4E5E" w:rsidRPr="007651D0" w:rsidRDefault="008F4E5E" w:rsidP="008F4E5E">
      <w:pPr>
        <w:pStyle w:val="Sinespaciado"/>
        <w:numPr>
          <w:ilvl w:val="0"/>
          <w:numId w:val="3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Frente a la excepción de existencia de acuerdo de pago.</w:t>
      </w:r>
    </w:p>
    <w:p w14:paraId="72B15D2C" w14:textId="77777777" w:rsidR="008F4E5E" w:rsidRPr="007651D0" w:rsidRDefault="008F4E5E" w:rsidP="008F4E5E">
      <w:pPr>
        <w:pStyle w:val="Sinespaciado"/>
        <w:numPr>
          <w:ilvl w:val="0"/>
          <w:numId w:val="3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Frente a la excepción de falta de ejecutoria del título.</w:t>
      </w:r>
    </w:p>
    <w:p w14:paraId="195060E4" w14:textId="77777777" w:rsidR="008F4E5E" w:rsidRPr="007651D0" w:rsidRDefault="008F4E5E" w:rsidP="008F4E5E">
      <w:pPr>
        <w:pStyle w:val="Sinespaciado"/>
        <w:numPr>
          <w:ilvl w:val="0"/>
          <w:numId w:val="3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Frente a la excepción de pérdida de ejecutoria del título por revocación o suspensión provisional del acto administrativo, hecha por autoridad competente.</w:t>
      </w:r>
    </w:p>
    <w:p w14:paraId="3BA1C0B4" w14:textId="77777777" w:rsidR="008F4E5E" w:rsidRPr="007651D0" w:rsidRDefault="008F4E5E" w:rsidP="008F4E5E">
      <w:pPr>
        <w:pStyle w:val="Sinespaciado"/>
        <w:numPr>
          <w:ilvl w:val="0"/>
          <w:numId w:val="3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Frente a la excepción de la interposición de demandas de restablecimiento del derecho de proceso de revisión de impuestos ante la jurisdicción de lo contencioso administrativo. </w:t>
      </w:r>
    </w:p>
    <w:p w14:paraId="476A83DF" w14:textId="77777777" w:rsidR="008F4E5E" w:rsidRPr="007651D0" w:rsidRDefault="008F4E5E" w:rsidP="008F4E5E">
      <w:pPr>
        <w:pStyle w:val="Sinespaciado"/>
        <w:numPr>
          <w:ilvl w:val="0"/>
          <w:numId w:val="3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Frente a la excepción de la prescripción de la acción de cobro, y</w:t>
      </w:r>
    </w:p>
    <w:p w14:paraId="5C51CA9E" w14:textId="77777777" w:rsidR="008F4E5E" w:rsidRPr="007651D0" w:rsidRDefault="008F4E5E" w:rsidP="008F4E5E">
      <w:pPr>
        <w:pStyle w:val="Sinespaciado"/>
        <w:numPr>
          <w:ilvl w:val="0"/>
          <w:numId w:val="3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Frente a la excepción de la falta de título ejecutivo o incompetencia del funcionario que lo profirió.</w:t>
      </w:r>
    </w:p>
    <w:p w14:paraId="48D6E99D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77CCFA2F" w14:textId="1E4D7FE9" w:rsidR="008F4E5E" w:rsidRDefault="00103C6B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Que de acuerdo a la causal planteada por ________________________, se observa que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(Aquí se debe indicar la sustentación fáctica y jurídica que fundamentará la decisión de</w:t>
      </w:r>
      <w:r w:rsidR="00305B50">
        <w:rPr>
          <w:rFonts w:ascii="Arial Narrow" w:hAnsi="Arial Narrow" w:cs="Arial"/>
          <w:color w:val="000000" w:themeColor="text1"/>
          <w:sz w:val="24"/>
          <w:szCs w:val="24"/>
        </w:rPr>
        <w:t xml:space="preserve"> esta oficina</w:t>
      </w:r>
      <w:r>
        <w:rPr>
          <w:rFonts w:ascii="Arial Narrow" w:hAnsi="Arial Narrow" w:cs="Arial"/>
          <w:color w:val="000000" w:themeColor="text1"/>
          <w:sz w:val="24"/>
          <w:szCs w:val="24"/>
        </w:rPr>
        <w:t>, es decir</w:t>
      </w:r>
      <w:r w:rsidR="00305B50">
        <w:rPr>
          <w:rFonts w:ascii="Arial Narrow" w:hAnsi="Arial Narrow" w:cs="Arial"/>
          <w:color w:val="000000" w:themeColor="text1"/>
          <w:sz w:val="24"/>
          <w:szCs w:val="24"/>
        </w:rPr>
        <w:t xml:space="preserve">, </w:t>
      </w:r>
      <w:r>
        <w:rPr>
          <w:rFonts w:ascii="Arial Narrow" w:hAnsi="Arial Narrow" w:cs="Arial"/>
          <w:color w:val="000000" w:themeColor="text1"/>
          <w:sz w:val="24"/>
          <w:szCs w:val="24"/>
        </w:rPr>
        <w:t>la parte motiva de la decisión).</w:t>
      </w:r>
    </w:p>
    <w:p w14:paraId="40043BF8" w14:textId="77777777" w:rsidR="00103C6B" w:rsidRPr="007651D0" w:rsidRDefault="00103C6B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0DA6C83A" w14:textId="0D10BAED" w:rsidR="008F4E5E" w:rsidRPr="00103C6B" w:rsidRDefault="008F4E5E" w:rsidP="008F4E5E">
      <w:pPr>
        <w:pStyle w:val="Sinespaciado"/>
        <w:jc w:val="both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Que, en virtud de lo anterior, </w:t>
      </w:r>
      <w:r w:rsidR="00103C6B">
        <w:rPr>
          <w:rFonts w:ascii="Arial Narrow" w:hAnsi="Arial Narrow" w:cs="Arial"/>
          <w:color w:val="000000" w:themeColor="text1"/>
          <w:sz w:val="24"/>
          <w:szCs w:val="24"/>
        </w:rPr>
        <w:t xml:space="preserve">el Apoderado del Agente Especial Interventor de la </w:t>
      </w:r>
      <w:r w:rsidR="00103C6B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ESSMAR E.S.P., </w:t>
      </w:r>
    </w:p>
    <w:p w14:paraId="525C02F4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2EEA3916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6A9CD0CA" w14:textId="77777777" w:rsidR="008F4E5E" w:rsidRPr="007651D0" w:rsidRDefault="008F4E5E" w:rsidP="008F4E5E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RESUELVE</w:t>
      </w:r>
    </w:p>
    <w:p w14:paraId="0D9B31C4" w14:textId="77777777" w:rsidR="008F4E5E" w:rsidRPr="007651D0" w:rsidRDefault="008F4E5E" w:rsidP="00103C6B">
      <w:pPr>
        <w:pStyle w:val="Sinespaciado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15D0EE98" w14:textId="0D446139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PRIMERO:</w:t>
      </w:r>
      <w:r w:rsidRPr="007651D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103C6B" w:rsidRPr="00103C6B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DECLARAR </w:t>
      </w:r>
      <w:r w:rsidR="00103C6B">
        <w:rPr>
          <w:rFonts w:ascii="Arial Narrow" w:hAnsi="Arial Narrow" w:cs="Arial"/>
          <w:b/>
          <w:color w:val="000000" w:themeColor="text1"/>
          <w:sz w:val="24"/>
          <w:szCs w:val="24"/>
        </w:rPr>
        <w:t>PROBADAS/</w:t>
      </w:r>
      <w:r w:rsidR="00103C6B" w:rsidRPr="00103C6B">
        <w:rPr>
          <w:rFonts w:ascii="Arial Narrow" w:hAnsi="Arial Narrow" w:cs="Arial"/>
          <w:b/>
          <w:color w:val="000000" w:themeColor="text1"/>
          <w:sz w:val="24"/>
          <w:szCs w:val="24"/>
        </w:rPr>
        <w:t>NO PROBADAS</w:t>
      </w:r>
      <w:r w:rsidR="00103C6B"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las excepciones propuestas en escrito por parte del señor ____________________, identificado con ____________________, por las razones expuestas en la parte motiva del presente acto. </w:t>
      </w:r>
    </w:p>
    <w:p w14:paraId="0B5DEE27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2D85F2BC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i/>
          <w:iCs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lastRenderedPageBreak/>
        <w:t>SEGUNDO:</w:t>
      </w:r>
      <w:r w:rsidRPr="007651D0">
        <w:rPr>
          <w:rFonts w:ascii="Arial Narrow" w:hAnsi="Arial Narrow" w:cs="Arial"/>
          <w:i/>
          <w:iCs/>
          <w:color w:val="000000" w:themeColor="text1"/>
          <w:sz w:val="24"/>
          <w:szCs w:val="24"/>
        </w:rPr>
        <w:t xml:space="preserve"> </w:t>
      </w:r>
      <w:r w:rsidRPr="007651D0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SEGUIR 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adelante la ejecución dentro del Proceso Administrativo de Cobro Coactivo N° ______________________________en contra de______________________, identificado con ____________________, tal como se dispuso en mandamiento de pago ______________.</w:t>
      </w:r>
    </w:p>
    <w:p w14:paraId="06BDE25A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i/>
          <w:iCs/>
          <w:color w:val="000000" w:themeColor="text1"/>
          <w:sz w:val="24"/>
          <w:szCs w:val="24"/>
        </w:rPr>
      </w:pPr>
    </w:p>
    <w:p w14:paraId="3DA1582F" w14:textId="77777777" w:rsidR="008F4E5E" w:rsidRPr="007651D0" w:rsidRDefault="008F4E5E" w:rsidP="008F4E5E">
      <w:pPr>
        <w:spacing w:line="360" w:lineRule="auto"/>
        <w:jc w:val="both"/>
        <w:rPr>
          <w:rFonts w:ascii="Arial Narrow" w:hAnsi="Arial Narrow" w:cs="Arial"/>
          <w:color w:val="000000" w:themeColor="text1"/>
        </w:rPr>
      </w:pPr>
      <w:r w:rsidRPr="007651D0">
        <w:rPr>
          <w:rFonts w:ascii="Arial Narrow" w:hAnsi="Arial Narrow" w:cs="Arial"/>
          <w:b/>
          <w:color w:val="000000" w:themeColor="text1"/>
        </w:rPr>
        <w:t>TERCERO:</w:t>
      </w:r>
      <w:r w:rsidRPr="007651D0">
        <w:rPr>
          <w:rFonts w:ascii="Arial Narrow" w:hAnsi="Arial Narrow" w:cs="Arial"/>
          <w:color w:val="000000" w:themeColor="text1"/>
        </w:rPr>
        <w:t xml:space="preserve"> ORDENAR el avalúo y el remate de los bienes embargados y secuestrados.</w:t>
      </w:r>
    </w:p>
    <w:p w14:paraId="71C0D378" w14:textId="77777777" w:rsidR="008F4E5E" w:rsidRPr="007651D0" w:rsidRDefault="008F4E5E" w:rsidP="008F4E5E">
      <w:pPr>
        <w:spacing w:line="360" w:lineRule="auto"/>
        <w:jc w:val="both"/>
        <w:rPr>
          <w:rFonts w:ascii="Arial Narrow" w:hAnsi="Arial Narrow" w:cs="Arial"/>
          <w:color w:val="000000" w:themeColor="text1"/>
        </w:rPr>
      </w:pPr>
    </w:p>
    <w:p w14:paraId="2748A461" w14:textId="13527079" w:rsidR="008F4E5E" w:rsidRDefault="008F4E5E" w:rsidP="008F4E5E">
      <w:pPr>
        <w:spacing w:line="360" w:lineRule="auto"/>
        <w:jc w:val="both"/>
        <w:rPr>
          <w:rFonts w:ascii="Arial Narrow" w:hAnsi="Arial Narrow" w:cs="Arial"/>
          <w:color w:val="000000" w:themeColor="text1"/>
        </w:rPr>
      </w:pPr>
      <w:r w:rsidRPr="007651D0">
        <w:rPr>
          <w:rFonts w:ascii="Arial Narrow" w:hAnsi="Arial Narrow" w:cs="Arial"/>
          <w:b/>
          <w:color w:val="000000" w:themeColor="text1"/>
        </w:rPr>
        <w:t>CUARTO:</w:t>
      </w:r>
      <w:r w:rsidRPr="007651D0">
        <w:rPr>
          <w:rFonts w:ascii="Arial Narrow" w:hAnsi="Arial Narrow" w:cs="Arial"/>
          <w:color w:val="000000" w:themeColor="text1"/>
        </w:rPr>
        <w:t xml:space="preserve"> PRACTICAR, por parte de la Dirección Administrativa y Financiera de la ESSMAR E.S.P, la liquidación del crédito y de las costas del proceso.</w:t>
      </w:r>
    </w:p>
    <w:p w14:paraId="23B6EDBC" w14:textId="77777777" w:rsidR="00103C6B" w:rsidRPr="00103C6B" w:rsidRDefault="00103C6B" w:rsidP="008F4E5E">
      <w:pPr>
        <w:spacing w:line="360" w:lineRule="auto"/>
        <w:jc w:val="both"/>
        <w:rPr>
          <w:rFonts w:ascii="Arial Narrow" w:hAnsi="Arial Narrow" w:cs="Arial"/>
          <w:color w:val="000000" w:themeColor="text1"/>
        </w:rPr>
      </w:pPr>
    </w:p>
    <w:p w14:paraId="28D6E2A0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QUINTO: 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Notificar la presente resolución al deudor de conformidad con el artículo 565 y siguientes del Estatuto Tributario Nacional.</w:t>
      </w:r>
    </w:p>
    <w:p w14:paraId="56C0CF3E" w14:textId="77777777" w:rsidR="008F4E5E" w:rsidRPr="007651D0" w:rsidRDefault="008F4E5E" w:rsidP="008F4E5E">
      <w:pPr>
        <w:spacing w:line="360" w:lineRule="auto"/>
        <w:jc w:val="both"/>
        <w:rPr>
          <w:rFonts w:ascii="Arial Narrow" w:hAnsi="Arial Narrow" w:cs="Arial"/>
          <w:b/>
          <w:color w:val="000000" w:themeColor="text1"/>
        </w:rPr>
      </w:pPr>
    </w:p>
    <w:p w14:paraId="3DDB636D" w14:textId="14621FC5" w:rsidR="008F4E5E" w:rsidRPr="007651D0" w:rsidRDefault="008F4E5E" w:rsidP="008F4E5E">
      <w:pPr>
        <w:spacing w:line="360" w:lineRule="auto"/>
        <w:jc w:val="both"/>
        <w:rPr>
          <w:rFonts w:ascii="Arial Narrow" w:hAnsi="Arial Narrow" w:cs="Arial"/>
          <w:i/>
          <w:iCs/>
          <w:color w:val="000000" w:themeColor="text1"/>
        </w:rPr>
      </w:pPr>
      <w:r w:rsidRPr="007651D0">
        <w:rPr>
          <w:rFonts w:ascii="Arial Narrow" w:hAnsi="Arial Narrow" w:cs="Arial"/>
          <w:b/>
          <w:bCs/>
          <w:color w:val="000000" w:themeColor="text1"/>
        </w:rPr>
        <w:t>SEXTO:</w:t>
      </w:r>
      <w:r w:rsidRPr="007651D0">
        <w:rPr>
          <w:rFonts w:ascii="Arial Narrow" w:hAnsi="Arial Narrow" w:cs="Arial"/>
          <w:color w:val="000000" w:themeColor="text1"/>
        </w:rPr>
        <w:t xml:space="preserve"> Contra la presente resolución procede únicamente el recurso de reposición</w:t>
      </w:r>
      <w:r w:rsidR="007E2C85">
        <w:rPr>
          <w:rFonts w:ascii="Arial Narrow" w:hAnsi="Arial Narrow" w:cs="Arial"/>
          <w:color w:val="000000" w:themeColor="text1"/>
        </w:rPr>
        <w:t xml:space="preserve"> (si se rechazan las excepciones propuestas)</w:t>
      </w:r>
      <w:r w:rsidRPr="007651D0">
        <w:rPr>
          <w:rFonts w:ascii="Arial Narrow" w:hAnsi="Arial Narrow" w:cs="Arial"/>
          <w:color w:val="000000" w:themeColor="text1"/>
        </w:rPr>
        <w:t>, el cual deberá interponerse dentro del mes siguiente a su notificación según lo dispuesto en el artículo 834 del Estatuto Tributario Nacional</w:t>
      </w:r>
    </w:p>
    <w:p w14:paraId="248227A3" w14:textId="77777777" w:rsidR="008F4E5E" w:rsidRPr="007651D0" w:rsidRDefault="008F4E5E" w:rsidP="008F4E5E">
      <w:pPr>
        <w:spacing w:line="360" w:lineRule="auto"/>
        <w:jc w:val="both"/>
        <w:rPr>
          <w:rFonts w:ascii="Arial Narrow" w:hAnsi="Arial Narrow" w:cs="Arial"/>
          <w:i/>
          <w:iCs/>
          <w:color w:val="000000" w:themeColor="text1"/>
        </w:rPr>
      </w:pPr>
    </w:p>
    <w:p w14:paraId="3037664B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SÉPTIMO:</w:t>
      </w:r>
      <w:r w:rsidRPr="007651D0">
        <w:rPr>
          <w:rFonts w:ascii="Arial Narrow" w:hAnsi="Arial Narrow" w:cs="Arial"/>
          <w:i/>
          <w:iCs/>
          <w:color w:val="000000" w:themeColor="text1"/>
          <w:sz w:val="24"/>
          <w:szCs w:val="24"/>
        </w:rPr>
        <w:t xml:space="preserve"> 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Líbrense los oficios correspondientes.</w:t>
      </w:r>
    </w:p>
    <w:p w14:paraId="585C0910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i/>
          <w:iCs/>
          <w:color w:val="000000" w:themeColor="text1"/>
          <w:sz w:val="24"/>
          <w:szCs w:val="24"/>
        </w:rPr>
      </w:pPr>
    </w:p>
    <w:p w14:paraId="5DD47F08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i/>
          <w:iCs/>
          <w:color w:val="000000" w:themeColor="text1"/>
          <w:sz w:val="24"/>
          <w:szCs w:val="24"/>
        </w:rPr>
      </w:pPr>
    </w:p>
    <w:p w14:paraId="3C1A360A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Dada en la ciudad de Santa Marta, a los _________________________________.</w:t>
      </w:r>
    </w:p>
    <w:p w14:paraId="5497F932" w14:textId="77777777" w:rsidR="008F4E5E" w:rsidRPr="007651D0" w:rsidRDefault="008F4E5E" w:rsidP="008F4E5E">
      <w:pPr>
        <w:pStyle w:val="Sinespaciado"/>
        <w:jc w:val="both"/>
        <w:rPr>
          <w:rFonts w:ascii="Arial Narrow" w:hAnsi="Arial Narrow" w:cs="Arial"/>
          <w:i/>
          <w:iCs/>
          <w:color w:val="000000" w:themeColor="text1"/>
          <w:sz w:val="24"/>
          <w:szCs w:val="24"/>
        </w:rPr>
      </w:pPr>
    </w:p>
    <w:p w14:paraId="653FCBA7" w14:textId="77777777" w:rsidR="008F4E5E" w:rsidRPr="007651D0" w:rsidRDefault="008F4E5E" w:rsidP="008F4E5E">
      <w:pPr>
        <w:pStyle w:val="Sinespaciado"/>
        <w:jc w:val="center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5B74B35D" w14:textId="77777777" w:rsidR="008F4E5E" w:rsidRPr="007651D0" w:rsidRDefault="008F4E5E" w:rsidP="008F4E5E">
      <w:pPr>
        <w:pStyle w:val="Sinespaciado"/>
        <w:jc w:val="center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NOTIFÍQUESE Y CÚMPLASE</w:t>
      </w:r>
    </w:p>
    <w:p w14:paraId="2711CDA1" w14:textId="1F84CC52" w:rsidR="008F4E5E" w:rsidRDefault="008F4E5E" w:rsidP="008F4E5E">
      <w:pPr>
        <w:pStyle w:val="Sinespaciado"/>
        <w:jc w:val="both"/>
        <w:rPr>
          <w:rFonts w:ascii="Arial Narrow" w:hAnsi="Arial Narrow" w:cs="Arial"/>
          <w:i/>
          <w:iCs/>
          <w:color w:val="000000" w:themeColor="text1"/>
          <w:sz w:val="24"/>
          <w:szCs w:val="24"/>
        </w:rPr>
      </w:pPr>
    </w:p>
    <w:p w14:paraId="12BFCFD1" w14:textId="77777777" w:rsidR="00CF5E72" w:rsidRPr="007651D0" w:rsidRDefault="00CF5E72" w:rsidP="008F4E5E">
      <w:pPr>
        <w:pStyle w:val="Sinespaciado"/>
        <w:jc w:val="both"/>
        <w:rPr>
          <w:rFonts w:ascii="Arial Narrow" w:hAnsi="Arial Narrow" w:cs="Arial"/>
          <w:i/>
          <w:iCs/>
          <w:color w:val="000000" w:themeColor="text1"/>
          <w:sz w:val="24"/>
          <w:szCs w:val="24"/>
        </w:rPr>
      </w:pPr>
    </w:p>
    <w:p w14:paraId="7E3CF84A" w14:textId="77777777" w:rsidR="00CF5E72" w:rsidRPr="003B7DD0" w:rsidRDefault="00CF5E72" w:rsidP="00CF5E72">
      <w:pPr>
        <w:pStyle w:val="Sinespaciad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bookmarkStart w:id="1" w:name="_Hlk145323955"/>
      <w:r w:rsidRPr="007034F6">
        <w:rPr>
          <w:rFonts w:ascii="Arial Narrow" w:hAnsi="Arial Narrow" w:cs="Arial"/>
          <w:b/>
          <w:color w:val="FF0000"/>
          <w:sz w:val="24"/>
          <w:szCs w:val="24"/>
        </w:rPr>
        <w:t>HERNÁN ANDRÉS RAMÍREZ RÍOS</w:t>
      </w:r>
    </w:p>
    <w:p w14:paraId="040E299F" w14:textId="77777777" w:rsidR="00CF5E72" w:rsidRPr="007034F6" w:rsidRDefault="00CF5E72" w:rsidP="00CF5E72">
      <w:pPr>
        <w:pStyle w:val="Sinespaciado"/>
        <w:jc w:val="center"/>
        <w:rPr>
          <w:rFonts w:ascii="Arial Narrow" w:hAnsi="Arial Narrow" w:cs="Arial"/>
          <w:bCs/>
          <w:color w:val="FF0000"/>
          <w:sz w:val="24"/>
          <w:szCs w:val="24"/>
        </w:rPr>
      </w:pPr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Apoderado del Agente Especial de la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ESSMAR</w:t>
      </w:r>
      <w:proofErr w:type="spellEnd"/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E.S.P</w:t>
      </w:r>
      <w:proofErr w:type="spellEnd"/>
    </w:p>
    <w:p w14:paraId="2E5F5A42" w14:textId="77777777" w:rsidR="00CF5E72" w:rsidRPr="007034F6" w:rsidRDefault="00CF5E72" w:rsidP="00CF5E72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Resolución SSPD-20211000720935 del 22 de noviembre de 2021</w:t>
      </w:r>
    </w:p>
    <w:p w14:paraId="1B1650DF" w14:textId="77777777" w:rsidR="00CF5E72" w:rsidRPr="007034F6" w:rsidRDefault="00CF5E72" w:rsidP="00CF5E72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 xml:space="preserve">Resolución No. </w:t>
      </w:r>
      <w:proofErr w:type="spellStart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SSPD</w:t>
      </w:r>
      <w:proofErr w:type="spellEnd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- SSPD-20221000943055 del 12 de octubre de 2022</w:t>
      </w:r>
    </w:p>
    <w:p w14:paraId="42294C02" w14:textId="77777777" w:rsidR="00CF5E72" w:rsidRPr="007034F6" w:rsidRDefault="00CF5E72" w:rsidP="00CF5E72">
      <w:pPr>
        <w:jc w:val="center"/>
        <w:rPr>
          <w:rFonts w:ascii="Arial Narrow" w:hAnsi="Arial Narrow" w:cs="Arial"/>
          <w:color w:val="FF0000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Escritura Pública No. 111 del 30 de enero de 2023.</w:t>
      </w:r>
    </w:p>
    <w:p w14:paraId="4555D021" w14:textId="77777777" w:rsidR="00CF5E72" w:rsidRPr="00E43D52" w:rsidRDefault="00CF5E72" w:rsidP="00CF5E72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081E4EF2" w14:textId="77777777" w:rsidR="00CF5E72" w:rsidRPr="00751903" w:rsidRDefault="00CF5E72" w:rsidP="00CF5E72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Anexo: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Dos (Instructivo en 6 folios)</w:t>
      </w:r>
    </w:p>
    <w:p w14:paraId="0DC73BEF" w14:textId="77777777" w:rsidR="00CF5E72" w:rsidRPr="00751903" w:rsidRDefault="00CF5E72" w:rsidP="00CF5E72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Copia: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Juliana María Cepeda </w:t>
      </w:r>
      <w:proofErr w:type="spell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Congote</w:t>
      </w:r>
      <w:proofErr w:type="spell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, </w:t>
      </w:r>
      <w:proofErr w:type="gram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Jefe</w:t>
      </w:r>
      <w:proofErr w:type="gram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 Oficina Asesora de Comunicaciones.</w:t>
      </w:r>
    </w:p>
    <w:p w14:paraId="2F530522" w14:textId="77777777" w:rsidR="00CF5E72" w:rsidRPr="00751903" w:rsidRDefault="00CF5E72" w:rsidP="00CF5E72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1EF8C3DE" w14:textId="77777777" w:rsidR="00CF5E72" w:rsidRPr="00751903" w:rsidRDefault="00CF5E72" w:rsidP="00CF5E72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CF5E72" w:rsidRPr="00751903" w14:paraId="60E6FF86" w14:textId="77777777" w:rsidTr="00406B5C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EDF4F" w14:textId="77777777" w:rsidR="00CF5E72" w:rsidRPr="00751903" w:rsidRDefault="00CF5E72" w:rsidP="00406B5C">
            <w:pPr>
              <w:jc w:val="both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649B45D" w14:textId="77777777" w:rsidR="00CF5E72" w:rsidRPr="00751903" w:rsidRDefault="00CF5E72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4992563" w14:textId="77777777" w:rsidR="00CF5E72" w:rsidRPr="00751903" w:rsidRDefault="00CF5E72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23BF306" w14:textId="77777777" w:rsidR="00CF5E72" w:rsidRPr="00751903" w:rsidRDefault="00CF5E72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FIRMA</w:t>
            </w:r>
          </w:p>
        </w:tc>
      </w:tr>
      <w:tr w:rsidR="00CF5E72" w:rsidRPr="00751903" w14:paraId="7ED8FE10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A96C" w14:textId="77777777" w:rsidR="00CF5E72" w:rsidRPr="00751903" w:rsidRDefault="00CF5E72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63BC" w14:textId="77777777" w:rsidR="00CF5E72" w:rsidRPr="001565D9" w:rsidRDefault="00CF5E72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proofErr w:type="spellStart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Heidy</w:t>
            </w:r>
            <w:proofErr w:type="spellEnd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 xml:space="preserve"> López Orozco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F26B" w14:textId="77777777" w:rsidR="00CF5E72" w:rsidRPr="001565D9" w:rsidRDefault="00CF5E72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EBE1" w14:textId="77777777" w:rsidR="00CF5E72" w:rsidRPr="00751903" w:rsidRDefault="00CF5E72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CF5E72" w:rsidRPr="00751903" w14:paraId="274B90C1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983B" w14:textId="77777777" w:rsidR="00CF5E72" w:rsidRPr="00751903" w:rsidRDefault="00CF5E72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0959" w14:textId="77777777" w:rsidR="00CF5E72" w:rsidRPr="001565D9" w:rsidRDefault="00CF5E72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Andrés Felipe Maldonado Valencia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3CC0" w14:textId="77777777" w:rsidR="00CF5E72" w:rsidRPr="001565D9" w:rsidRDefault="00CF5E72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Profesional Universitario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6C0A" w14:textId="77777777" w:rsidR="00CF5E72" w:rsidRPr="00751903" w:rsidRDefault="00CF5E72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CF5E72" w:rsidRPr="00751903" w14:paraId="3C7A2EC4" w14:textId="77777777" w:rsidTr="00406B5C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FCC7" w14:textId="77777777" w:rsidR="00CF5E72" w:rsidRPr="00751903" w:rsidRDefault="00CF5E72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  <w:bookmarkEnd w:id="1"/>
    </w:tbl>
    <w:p w14:paraId="7EA1E1C6" w14:textId="0D50F891" w:rsidR="00AB7099" w:rsidRDefault="00AB7099" w:rsidP="00270092">
      <w:pPr>
        <w:rPr>
          <w:rFonts w:ascii="Arial Narrow" w:hAnsi="Arial Narrow"/>
          <w:sz w:val="22"/>
          <w:szCs w:val="22"/>
        </w:rPr>
      </w:pPr>
    </w:p>
    <w:sectPr w:rsidR="00AB709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4257A" w14:textId="77777777" w:rsidR="00A40E2B" w:rsidRDefault="00A40E2B">
      <w:r>
        <w:separator/>
      </w:r>
    </w:p>
  </w:endnote>
  <w:endnote w:type="continuationSeparator" w:id="0">
    <w:p w14:paraId="43CAD3BD" w14:textId="77777777" w:rsidR="00A40E2B" w:rsidRDefault="00A4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BC79" w14:textId="2264BDBF" w:rsidR="00877FD7" w:rsidRDefault="00607C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="00CF5E72">
      <w:rPr>
        <w:rFonts w:ascii="Arial" w:eastAsia="Arial" w:hAnsi="Arial" w:cs="Arial"/>
        <w:b/>
        <w:i/>
        <w:color w:val="0070C0"/>
        <w:sz w:val="16"/>
        <w:szCs w:val="16"/>
      </w:rPr>
      <w:t>F33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 Versión: 0</w:t>
    </w:r>
    <w:r w:rsidR="007701B1">
      <w:rPr>
        <w:rFonts w:ascii="Arial" w:eastAsia="Arial" w:hAnsi="Arial" w:cs="Arial"/>
        <w:b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B684" w14:textId="77777777" w:rsidR="00A40E2B" w:rsidRDefault="00A40E2B">
      <w:r>
        <w:separator/>
      </w:r>
    </w:p>
  </w:footnote>
  <w:footnote w:type="continuationSeparator" w:id="0">
    <w:p w14:paraId="2695BE7B" w14:textId="77777777" w:rsidR="00A40E2B" w:rsidRDefault="00A40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607C4F" w14:paraId="022DE09F" w14:textId="77777777" w:rsidTr="006C1017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12D1312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375A5326" wp14:editId="1F34ADED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3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7E56CFD2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636FAFC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4EB6AB1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50CDCC92" w14:textId="0FDB1EC8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 w:rsidR="00CF5E72">
            <w:rPr>
              <w:rFonts w:ascii="Arial" w:eastAsia="Arial" w:hAnsi="Arial" w:cs="Arial"/>
              <w:color w:val="000000"/>
              <w:sz w:val="16"/>
              <w:szCs w:val="16"/>
            </w:rPr>
            <w:t>F33</w:t>
          </w:r>
        </w:p>
      </w:tc>
    </w:tr>
    <w:tr w:rsidR="00607C4F" w14:paraId="04D6968D" w14:textId="77777777" w:rsidTr="006C1017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350EF699" w14:textId="77777777" w:rsidR="00607C4F" w:rsidRDefault="00607C4F" w:rsidP="00607C4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1A17265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0526075C" w14:textId="181384B6" w:rsidR="00607C4F" w:rsidRDefault="007701B1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Resolución que Resuelve Excepciones</w:t>
          </w:r>
        </w:p>
      </w:tc>
      <w:tc>
        <w:tcPr>
          <w:tcW w:w="1149" w:type="dxa"/>
          <w:shd w:val="clear" w:color="auto" w:fill="DEEAF6"/>
          <w:vAlign w:val="center"/>
        </w:tcPr>
        <w:p w14:paraId="1EF519A8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3BE61594" w14:textId="3D9ABAC8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7701B1"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</w:p>
      </w:tc>
    </w:tr>
  </w:tbl>
  <w:p w14:paraId="3B404BD3" w14:textId="2FF4F555" w:rsidR="00877FD7" w:rsidRDefault="00877F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83D58"/>
    <w:multiLevelType w:val="hybridMultilevel"/>
    <w:tmpl w:val="FF260BB6"/>
    <w:lvl w:ilvl="0" w:tplc="941A30C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A2CFE"/>
    <w:multiLevelType w:val="multilevel"/>
    <w:tmpl w:val="D758E7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CA17DC"/>
    <w:multiLevelType w:val="hybridMultilevel"/>
    <w:tmpl w:val="7C8A42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75471">
    <w:abstractNumId w:val="0"/>
  </w:num>
  <w:num w:numId="2" w16cid:durableId="1824420313">
    <w:abstractNumId w:val="1"/>
  </w:num>
  <w:num w:numId="3" w16cid:durableId="1160731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01"/>
    <w:rsid w:val="00007069"/>
    <w:rsid w:val="000168F2"/>
    <w:rsid w:val="00016C41"/>
    <w:rsid w:val="00016E44"/>
    <w:rsid w:val="000963AF"/>
    <w:rsid w:val="000A3AF8"/>
    <w:rsid w:val="000B6120"/>
    <w:rsid w:val="000E0C54"/>
    <w:rsid w:val="000E282B"/>
    <w:rsid w:val="00103C6B"/>
    <w:rsid w:val="001106C8"/>
    <w:rsid w:val="00167C66"/>
    <w:rsid w:val="00174C99"/>
    <w:rsid w:val="00185992"/>
    <w:rsid w:val="0019384C"/>
    <w:rsid w:val="001D205B"/>
    <w:rsid w:val="001E4217"/>
    <w:rsid w:val="00207F15"/>
    <w:rsid w:val="00270092"/>
    <w:rsid w:val="00295B83"/>
    <w:rsid w:val="002D666A"/>
    <w:rsid w:val="002F2843"/>
    <w:rsid w:val="002F3A24"/>
    <w:rsid w:val="002F65AF"/>
    <w:rsid w:val="00302FA6"/>
    <w:rsid w:val="00305B50"/>
    <w:rsid w:val="00314257"/>
    <w:rsid w:val="00360BC3"/>
    <w:rsid w:val="00390093"/>
    <w:rsid w:val="00393101"/>
    <w:rsid w:val="00396834"/>
    <w:rsid w:val="003A59EE"/>
    <w:rsid w:val="003B316F"/>
    <w:rsid w:val="003B6014"/>
    <w:rsid w:val="00414728"/>
    <w:rsid w:val="00416878"/>
    <w:rsid w:val="004A127C"/>
    <w:rsid w:val="004F4CD4"/>
    <w:rsid w:val="005028D0"/>
    <w:rsid w:val="00512033"/>
    <w:rsid w:val="005267E6"/>
    <w:rsid w:val="005500BE"/>
    <w:rsid w:val="00555984"/>
    <w:rsid w:val="00575DD2"/>
    <w:rsid w:val="005D6C0A"/>
    <w:rsid w:val="005E5C47"/>
    <w:rsid w:val="005E647F"/>
    <w:rsid w:val="005E7717"/>
    <w:rsid w:val="00607C4F"/>
    <w:rsid w:val="006178E0"/>
    <w:rsid w:val="00626245"/>
    <w:rsid w:val="006269E4"/>
    <w:rsid w:val="006835E4"/>
    <w:rsid w:val="00691797"/>
    <w:rsid w:val="00736798"/>
    <w:rsid w:val="007701B1"/>
    <w:rsid w:val="00780B10"/>
    <w:rsid w:val="007823D3"/>
    <w:rsid w:val="00782E72"/>
    <w:rsid w:val="00790731"/>
    <w:rsid w:val="007934D8"/>
    <w:rsid w:val="007A1191"/>
    <w:rsid w:val="007A43EB"/>
    <w:rsid w:val="007C3F1A"/>
    <w:rsid w:val="007C7CE9"/>
    <w:rsid w:val="007D0526"/>
    <w:rsid w:val="007D57B4"/>
    <w:rsid w:val="007E0543"/>
    <w:rsid w:val="007E2C85"/>
    <w:rsid w:val="007E6EA1"/>
    <w:rsid w:val="00801007"/>
    <w:rsid w:val="00815AA2"/>
    <w:rsid w:val="008408D0"/>
    <w:rsid w:val="00851D2D"/>
    <w:rsid w:val="00877FD7"/>
    <w:rsid w:val="008933EA"/>
    <w:rsid w:val="008C07FA"/>
    <w:rsid w:val="008C43BE"/>
    <w:rsid w:val="008D3B1E"/>
    <w:rsid w:val="008E792D"/>
    <w:rsid w:val="008F4E5E"/>
    <w:rsid w:val="00907CC7"/>
    <w:rsid w:val="0093332C"/>
    <w:rsid w:val="009508F7"/>
    <w:rsid w:val="009757B3"/>
    <w:rsid w:val="009769C5"/>
    <w:rsid w:val="009A3848"/>
    <w:rsid w:val="009F4F81"/>
    <w:rsid w:val="009F6EF4"/>
    <w:rsid w:val="00A15FDB"/>
    <w:rsid w:val="00A40E2B"/>
    <w:rsid w:val="00A4561A"/>
    <w:rsid w:val="00A77C3A"/>
    <w:rsid w:val="00A82499"/>
    <w:rsid w:val="00AA7BC1"/>
    <w:rsid w:val="00AB7099"/>
    <w:rsid w:val="00B11110"/>
    <w:rsid w:val="00B41A4C"/>
    <w:rsid w:val="00B5496C"/>
    <w:rsid w:val="00BA7EB9"/>
    <w:rsid w:val="00BB6E2C"/>
    <w:rsid w:val="00BC1B3B"/>
    <w:rsid w:val="00C3124E"/>
    <w:rsid w:val="00C31286"/>
    <w:rsid w:val="00C355FB"/>
    <w:rsid w:val="00C773F1"/>
    <w:rsid w:val="00CC4180"/>
    <w:rsid w:val="00CC41AC"/>
    <w:rsid w:val="00CD07EF"/>
    <w:rsid w:val="00CF2C7C"/>
    <w:rsid w:val="00CF5E72"/>
    <w:rsid w:val="00D33A60"/>
    <w:rsid w:val="00D36871"/>
    <w:rsid w:val="00D50EA8"/>
    <w:rsid w:val="00D9143D"/>
    <w:rsid w:val="00DA4735"/>
    <w:rsid w:val="00DB458A"/>
    <w:rsid w:val="00DE2A16"/>
    <w:rsid w:val="00DF026E"/>
    <w:rsid w:val="00DF0CB8"/>
    <w:rsid w:val="00E04802"/>
    <w:rsid w:val="00E17E3C"/>
    <w:rsid w:val="00E21FCB"/>
    <w:rsid w:val="00E24AE0"/>
    <w:rsid w:val="00E50137"/>
    <w:rsid w:val="00E73996"/>
    <w:rsid w:val="00E80A88"/>
    <w:rsid w:val="00E90F05"/>
    <w:rsid w:val="00EA6358"/>
    <w:rsid w:val="00EB1783"/>
    <w:rsid w:val="00F00737"/>
    <w:rsid w:val="00F133EA"/>
    <w:rsid w:val="00F55A02"/>
    <w:rsid w:val="00F70367"/>
    <w:rsid w:val="00FA0E9D"/>
    <w:rsid w:val="00FB6B1B"/>
    <w:rsid w:val="00FB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6656"/>
  <w15:chartTrackingRefBased/>
  <w15:docId w15:val="{2E61986C-F970-4829-A37D-5477D72C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3101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2">
    <w:name w:val="heading 2"/>
    <w:basedOn w:val="Normal"/>
    <w:next w:val="Normal"/>
    <w:link w:val="Ttulo2Car"/>
    <w:unhideWhenUsed/>
    <w:qFormat/>
    <w:rsid w:val="008933E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79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601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6014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D666A"/>
    <w:pPr>
      <w:jc w:val="center"/>
    </w:pPr>
    <w:rPr>
      <w:rFonts w:ascii="Arial" w:eastAsia="Times New Roman" w:hAnsi="Arial" w:cs="Arial"/>
      <w:b/>
      <w:bCs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2D666A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933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inespaciado">
    <w:name w:val="No Spacing"/>
    <w:aliases w:val="Título del libro1,subtitulos"/>
    <w:link w:val="SinespaciadoCar"/>
    <w:uiPriority w:val="1"/>
    <w:qFormat/>
    <w:rsid w:val="008933E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07C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7C4F"/>
    <w:rPr>
      <w:rFonts w:ascii="Calibri" w:eastAsia="Calibri" w:hAnsi="Calibri" w:cs="Calibri"/>
      <w:sz w:val="24"/>
      <w:szCs w:val="24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607C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C4F"/>
    <w:rPr>
      <w:rFonts w:ascii="Calibri" w:eastAsia="Calibri" w:hAnsi="Calibri" w:cs="Calibri"/>
      <w:sz w:val="24"/>
      <w:szCs w:val="24"/>
      <w:lang w:val="es-ES"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DA4735"/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E2C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2C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2C85"/>
    <w:rPr>
      <w:rFonts w:ascii="Calibri" w:eastAsia="Calibri" w:hAnsi="Calibri" w:cs="Calibri"/>
      <w:sz w:val="20"/>
      <w:szCs w:val="20"/>
      <w:lang w:val="es-ES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2C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2C85"/>
    <w:rPr>
      <w:rFonts w:ascii="Calibri" w:eastAsia="Calibri" w:hAnsi="Calibri" w:cs="Calibri"/>
      <w:b/>
      <w:bCs/>
      <w:sz w:val="20"/>
      <w:szCs w:val="20"/>
      <w:lang w:val="es-ES" w:eastAsia="es-CO"/>
    </w:rPr>
  </w:style>
  <w:style w:type="paragraph" w:styleId="Revisin">
    <w:name w:val="Revision"/>
    <w:hidden/>
    <w:uiPriority w:val="99"/>
    <w:semiHidden/>
    <w:rsid w:val="00D33A60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table" w:styleId="Tablaconcuadrcula">
    <w:name w:val="Table Grid"/>
    <w:basedOn w:val="Tablanormal"/>
    <w:uiPriority w:val="39"/>
    <w:rsid w:val="00CF5E72"/>
    <w:pPr>
      <w:spacing w:after="0" w:line="240" w:lineRule="auto"/>
    </w:pPr>
    <w:rPr>
      <w:rFonts w:ascii="Calibri" w:eastAsia="Calibri" w:hAnsi="Calibri" w:cs="Calibri"/>
      <w:sz w:val="24"/>
      <w:szCs w:val="24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1019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Patricia</dc:creator>
  <cp:keywords/>
  <dc:description/>
  <cp:lastModifiedBy>luis grabiel lozano santana</cp:lastModifiedBy>
  <cp:revision>3</cp:revision>
  <cp:lastPrinted>2021-02-19T22:00:00Z</cp:lastPrinted>
  <dcterms:created xsi:type="dcterms:W3CDTF">2023-08-28T22:33:00Z</dcterms:created>
  <dcterms:modified xsi:type="dcterms:W3CDTF">2023-09-11T16:28:00Z</dcterms:modified>
</cp:coreProperties>
</file>