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B986F" w14:textId="57B4307D" w:rsidR="00DA05EE" w:rsidRPr="007651D0" w:rsidRDefault="00DA05EE" w:rsidP="00FE00B5">
      <w:pPr>
        <w:pStyle w:val="Sinespaciado"/>
        <w:jc w:val="both"/>
        <w:rPr>
          <w:rFonts w:ascii="Arial Narrow" w:hAnsi="Arial Narrow" w:cs="Arial"/>
          <w:i/>
          <w:iCs/>
          <w:color w:val="000000" w:themeColor="text1"/>
          <w:sz w:val="24"/>
          <w:szCs w:val="24"/>
        </w:rPr>
      </w:pPr>
    </w:p>
    <w:p w14:paraId="7460A09F" w14:textId="77777777" w:rsidR="00123E34" w:rsidRPr="007651D0" w:rsidRDefault="00123E34" w:rsidP="00FE00B5">
      <w:pPr>
        <w:pStyle w:val="Sinespaciado"/>
        <w:jc w:val="both"/>
        <w:rPr>
          <w:rFonts w:ascii="Arial Narrow" w:hAnsi="Arial Narrow" w:cs="Arial"/>
          <w:i/>
          <w:iCs/>
          <w:color w:val="000000" w:themeColor="text1"/>
          <w:sz w:val="24"/>
          <w:szCs w:val="24"/>
        </w:rPr>
      </w:pPr>
    </w:p>
    <w:p w14:paraId="67942108" w14:textId="77777777" w:rsidR="00482CBC" w:rsidRPr="007651D0" w:rsidRDefault="00482CBC" w:rsidP="00482CBC">
      <w:pPr>
        <w:pStyle w:val="Sinespaciado"/>
        <w:jc w:val="center"/>
        <w:rPr>
          <w:rFonts w:ascii="Arial Narrow" w:hAnsi="Arial Narrow" w:cs="Arial"/>
          <w:b/>
          <w:bCs/>
          <w:color w:val="000000" w:themeColor="text1"/>
          <w:sz w:val="24"/>
          <w:szCs w:val="24"/>
        </w:rPr>
      </w:pPr>
      <w:r w:rsidRPr="007651D0">
        <w:rPr>
          <w:rFonts w:ascii="Arial Narrow" w:hAnsi="Arial Narrow" w:cs="Arial"/>
          <w:b/>
          <w:bCs/>
          <w:color w:val="000000" w:themeColor="text1"/>
          <w:sz w:val="24"/>
          <w:szCs w:val="24"/>
        </w:rPr>
        <w:t xml:space="preserve">AUTO DE NOMBRAMIENTO DE AUXILIAR DE LA JUSTICIA   </w:t>
      </w:r>
    </w:p>
    <w:p w14:paraId="38C41A28" w14:textId="6A528A40" w:rsidR="00482CBC" w:rsidRPr="007651D0" w:rsidRDefault="00482CBC" w:rsidP="00482CBC">
      <w:pPr>
        <w:pStyle w:val="Sinespaciado"/>
        <w:jc w:val="center"/>
        <w:rPr>
          <w:rFonts w:ascii="Arial Narrow" w:hAnsi="Arial Narrow" w:cs="Arial"/>
          <w:b/>
          <w:bCs/>
          <w:color w:val="000000" w:themeColor="text1"/>
          <w:sz w:val="24"/>
          <w:szCs w:val="24"/>
        </w:rPr>
      </w:pPr>
      <w:r w:rsidRPr="007651D0">
        <w:rPr>
          <w:rFonts w:ascii="Arial Narrow" w:hAnsi="Arial Narrow" w:cs="Arial"/>
          <w:b/>
          <w:bCs/>
          <w:color w:val="000000" w:themeColor="text1"/>
          <w:sz w:val="24"/>
          <w:szCs w:val="24"/>
        </w:rPr>
        <w:t>(PERITO AVALUADOR)</w:t>
      </w:r>
    </w:p>
    <w:p w14:paraId="562C39BC" w14:textId="77777777" w:rsidR="00482CBC" w:rsidRPr="007651D0" w:rsidRDefault="00482CBC" w:rsidP="00482CBC">
      <w:pPr>
        <w:pStyle w:val="Sinespaciado"/>
        <w:jc w:val="center"/>
        <w:rPr>
          <w:rFonts w:ascii="Arial Narrow" w:hAnsi="Arial Narrow" w:cs="Arial"/>
          <w:b/>
          <w:bCs/>
          <w:i/>
          <w:iCs/>
          <w:color w:val="000000" w:themeColor="text1"/>
          <w:sz w:val="24"/>
          <w:szCs w:val="24"/>
        </w:rPr>
      </w:pPr>
    </w:p>
    <w:p w14:paraId="79AFCCE4" w14:textId="77777777" w:rsidR="00482CBC" w:rsidRPr="007651D0" w:rsidRDefault="00482CBC" w:rsidP="00482CBC">
      <w:pPr>
        <w:pStyle w:val="Sinespaciado"/>
        <w:jc w:val="center"/>
        <w:rPr>
          <w:rFonts w:ascii="Arial Narrow" w:hAnsi="Arial Narrow" w:cs="Arial"/>
          <w:b/>
          <w:bCs/>
          <w:i/>
          <w:iCs/>
          <w:color w:val="000000" w:themeColor="text1"/>
          <w:sz w:val="24"/>
          <w:szCs w:val="24"/>
        </w:rPr>
      </w:pPr>
    </w:p>
    <w:p w14:paraId="685440BC" w14:textId="77777777" w:rsidR="00482CBC" w:rsidRPr="007651D0" w:rsidRDefault="00482CBC" w:rsidP="00482CBC">
      <w:pPr>
        <w:pStyle w:val="Sinespaciado"/>
        <w:rPr>
          <w:rFonts w:ascii="Arial Narrow" w:hAnsi="Arial Narrow" w:cs="Arial"/>
          <w:color w:val="000000" w:themeColor="text1"/>
          <w:sz w:val="24"/>
          <w:szCs w:val="24"/>
        </w:rPr>
      </w:pPr>
      <w:r w:rsidRPr="007651D0">
        <w:rPr>
          <w:rFonts w:ascii="Arial Narrow" w:hAnsi="Arial Narrow" w:cs="Arial"/>
          <w:color w:val="000000" w:themeColor="text1"/>
          <w:sz w:val="24"/>
          <w:szCs w:val="24"/>
        </w:rPr>
        <w:t>Santa Marta, __________________</w:t>
      </w:r>
    </w:p>
    <w:p w14:paraId="03445A85" w14:textId="77777777" w:rsidR="00482CBC" w:rsidRPr="007651D0" w:rsidRDefault="00482CBC" w:rsidP="00482CBC">
      <w:pPr>
        <w:pStyle w:val="Sinespaciado"/>
        <w:rPr>
          <w:rFonts w:ascii="Arial Narrow" w:hAnsi="Arial Narrow" w:cs="Arial"/>
          <w:color w:val="000000" w:themeColor="text1"/>
          <w:sz w:val="24"/>
          <w:szCs w:val="24"/>
        </w:rPr>
      </w:pPr>
    </w:p>
    <w:p w14:paraId="70515B35" w14:textId="77777777" w:rsidR="00482CBC" w:rsidRPr="007651D0" w:rsidRDefault="00482CBC" w:rsidP="00482CBC">
      <w:pPr>
        <w:pStyle w:val="Sinespaciado"/>
        <w:jc w:val="center"/>
        <w:rPr>
          <w:rFonts w:ascii="Arial Narrow" w:hAnsi="Arial Narrow" w:cs="Arial"/>
          <w:b/>
          <w:bCs/>
          <w:i/>
          <w:iCs/>
          <w:color w:val="000000" w:themeColor="text1"/>
          <w:sz w:val="24"/>
          <w:szCs w:val="24"/>
        </w:rPr>
      </w:pPr>
    </w:p>
    <w:p w14:paraId="7C24F79D" w14:textId="77777777" w:rsidR="00482CBC" w:rsidRPr="007651D0" w:rsidRDefault="00482CBC" w:rsidP="00482CBC">
      <w:pPr>
        <w:pStyle w:val="Sinespaciado"/>
        <w:ind w:right="-518"/>
        <w:rPr>
          <w:rFonts w:ascii="Arial Narrow" w:hAnsi="Arial Narrow" w:cs="Arial"/>
          <w:color w:val="000000" w:themeColor="text1"/>
          <w:sz w:val="24"/>
          <w:szCs w:val="24"/>
        </w:rPr>
      </w:pPr>
      <w:r w:rsidRPr="007651D0">
        <w:rPr>
          <w:rFonts w:ascii="Arial Narrow" w:hAnsi="Arial Narrow" w:cs="Arial"/>
          <w:b/>
          <w:bCs/>
          <w:color w:val="000000" w:themeColor="text1"/>
          <w:sz w:val="24"/>
          <w:szCs w:val="24"/>
        </w:rPr>
        <w:t xml:space="preserve">REFERENCIA: </w:t>
      </w:r>
      <w:r w:rsidRPr="007651D0">
        <w:rPr>
          <w:rFonts w:ascii="Arial Narrow" w:hAnsi="Arial Narrow" w:cs="Arial"/>
          <w:color w:val="000000" w:themeColor="text1"/>
          <w:sz w:val="24"/>
          <w:szCs w:val="24"/>
        </w:rPr>
        <w:t>PROCESO ADMINISTRATIVO DE COBRO COACTIVO N° ______________</w:t>
      </w:r>
    </w:p>
    <w:p w14:paraId="313C4071" w14:textId="77777777" w:rsidR="00482CBC" w:rsidRPr="007651D0" w:rsidRDefault="00482CBC" w:rsidP="00482CBC">
      <w:pPr>
        <w:pStyle w:val="Sinespaciado"/>
        <w:ind w:right="-518"/>
        <w:rPr>
          <w:rFonts w:ascii="Arial Narrow" w:hAnsi="Arial Narrow" w:cs="Arial"/>
          <w:color w:val="000000" w:themeColor="text1"/>
          <w:sz w:val="24"/>
          <w:szCs w:val="24"/>
        </w:rPr>
      </w:pPr>
      <w:r w:rsidRPr="007651D0">
        <w:rPr>
          <w:rFonts w:ascii="Arial Narrow" w:hAnsi="Arial Narrow" w:cs="Arial"/>
          <w:b/>
          <w:bCs/>
          <w:color w:val="000000" w:themeColor="text1"/>
          <w:sz w:val="24"/>
          <w:szCs w:val="24"/>
        </w:rPr>
        <w:t>EJECUTADO:</w:t>
      </w:r>
      <w:r w:rsidRPr="007651D0">
        <w:rPr>
          <w:rFonts w:ascii="Arial Narrow" w:hAnsi="Arial Narrow" w:cs="Arial"/>
          <w:color w:val="000000" w:themeColor="text1"/>
          <w:sz w:val="24"/>
          <w:szCs w:val="24"/>
        </w:rPr>
        <w:t xml:space="preserve">                                                               </w:t>
      </w:r>
    </w:p>
    <w:p w14:paraId="6F80F302" w14:textId="77777777" w:rsidR="00482CBC" w:rsidRPr="007651D0" w:rsidRDefault="00482CBC" w:rsidP="00482CBC">
      <w:pPr>
        <w:pStyle w:val="Sinespaciado"/>
        <w:ind w:right="-518"/>
        <w:rPr>
          <w:rFonts w:ascii="Arial Narrow" w:hAnsi="Arial Narrow" w:cs="Arial"/>
          <w:color w:val="000000" w:themeColor="text1"/>
          <w:sz w:val="24"/>
          <w:szCs w:val="24"/>
        </w:rPr>
      </w:pPr>
      <w:r w:rsidRPr="007651D0">
        <w:rPr>
          <w:rFonts w:ascii="Arial Narrow" w:hAnsi="Arial Narrow" w:cs="Arial"/>
          <w:b/>
          <w:color w:val="000000" w:themeColor="text1"/>
          <w:sz w:val="24"/>
          <w:szCs w:val="24"/>
        </w:rPr>
        <w:t>IDENTIFICACIÓN:</w:t>
      </w:r>
      <w:r w:rsidRPr="007651D0">
        <w:rPr>
          <w:rFonts w:ascii="Arial Narrow" w:hAnsi="Arial Narrow" w:cs="Arial"/>
          <w:bCs/>
          <w:color w:val="000000" w:themeColor="text1"/>
          <w:sz w:val="24"/>
          <w:szCs w:val="24"/>
        </w:rPr>
        <w:t xml:space="preserve"> </w:t>
      </w:r>
    </w:p>
    <w:p w14:paraId="40F78A43" w14:textId="77777777" w:rsidR="00482CBC" w:rsidRPr="007651D0" w:rsidRDefault="00482CBC" w:rsidP="00482CBC">
      <w:pPr>
        <w:pStyle w:val="Sinespaciado"/>
        <w:rPr>
          <w:rFonts w:ascii="Arial Narrow" w:hAnsi="Arial Narrow" w:cs="Arial"/>
          <w:color w:val="000000" w:themeColor="text1"/>
          <w:sz w:val="24"/>
          <w:szCs w:val="24"/>
        </w:rPr>
      </w:pPr>
    </w:p>
    <w:p w14:paraId="738013F6" w14:textId="77777777" w:rsidR="00482CBC" w:rsidRPr="007651D0" w:rsidRDefault="00482CBC" w:rsidP="00482CBC">
      <w:pPr>
        <w:pStyle w:val="Sinespaciado"/>
        <w:rPr>
          <w:rFonts w:ascii="Arial Narrow" w:hAnsi="Arial Narrow" w:cs="Arial"/>
          <w:color w:val="000000" w:themeColor="text1"/>
          <w:sz w:val="24"/>
          <w:szCs w:val="24"/>
        </w:rPr>
      </w:pPr>
    </w:p>
    <w:p w14:paraId="4956FBA1" w14:textId="77777777" w:rsidR="00A732A3" w:rsidRDefault="00A732A3" w:rsidP="00A732A3">
      <w:pPr>
        <w:pStyle w:val="Sinespaciado"/>
        <w:ind w:right="-518"/>
        <w:jc w:val="both"/>
        <w:rPr>
          <w:rFonts w:ascii="Arial Narrow" w:hAnsi="Arial Narrow" w:cs="Arial"/>
          <w:sz w:val="24"/>
          <w:szCs w:val="24"/>
        </w:rPr>
      </w:pPr>
      <w:r w:rsidRPr="0004048B">
        <w:rPr>
          <w:rFonts w:ascii="Arial Narrow" w:hAnsi="Arial Narrow" w:cs="Arial"/>
          <w:sz w:val="24"/>
          <w:szCs w:val="24"/>
        </w:rPr>
        <w:t xml:space="preserve">El Apoderado </w:t>
      </w:r>
      <w:proofErr w:type="gramStart"/>
      <w:r w:rsidRPr="0004048B">
        <w:rPr>
          <w:rFonts w:ascii="Arial Narrow" w:hAnsi="Arial Narrow" w:cs="Arial"/>
          <w:sz w:val="24"/>
          <w:szCs w:val="24"/>
        </w:rPr>
        <w:t>del  Agente</w:t>
      </w:r>
      <w:proofErr w:type="gramEnd"/>
      <w:r w:rsidRPr="0004048B">
        <w:rPr>
          <w:rFonts w:ascii="Arial Narrow" w:hAnsi="Arial Narrow" w:cs="Arial"/>
          <w:sz w:val="24"/>
          <w:szCs w:val="24"/>
        </w:rPr>
        <w:t xml:space="preserve"> Especial de la ESSMAR E.S.P</w:t>
      </w:r>
      <w:r w:rsidRPr="00333EDF">
        <w:rPr>
          <w:rFonts w:ascii="Arial Narrow" w:hAnsi="Arial Narrow" w:cs="Arial"/>
          <w:sz w:val="24"/>
          <w:szCs w:val="24"/>
        </w:rPr>
        <w:t>,</w:t>
      </w:r>
      <w:r w:rsidRPr="004E0935">
        <w:rPr>
          <w:rFonts w:ascii="Arial Narrow" w:hAnsi="Arial Narrow" w:cs="Arial"/>
          <w:sz w:val="24"/>
          <w:szCs w:val="24"/>
        </w:rPr>
        <w:t xml:space="preserve"> en virtud de las disposiciones legales preceptuadas en el artículo 130 de la ley 142 de 1994 modificado por el Artículo 18 de la Ley 689 de 2001, </w:t>
      </w:r>
      <w:r>
        <w:rPr>
          <w:rFonts w:ascii="Arial Narrow" w:hAnsi="Arial Narrow" w:cs="Arial"/>
          <w:sz w:val="24"/>
          <w:szCs w:val="24"/>
        </w:rPr>
        <w:t>l</w:t>
      </w:r>
      <w:r w:rsidRPr="004E0935">
        <w:rPr>
          <w:rFonts w:ascii="Arial Narrow" w:hAnsi="Arial Narrow" w:cs="Arial"/>
          <w:sz w:val="24"/>
          <w:szCs w:val="24"/>
        </w:rPr>
        <w:t xml:space="preserve">as contenidas en el Estatuto Tributario en materia de cobro coactivo con aquellas que lo modifican </w:t>
      </w:r>
      <w:r>
        <w:rPr>
          <w:rFonts w:ascii="Arial Narrow" w:hAnsi="Arial Narrow" w:cs="Arial"/>
          <w:sz w:val="24"/>
          <w:szCs w:val="24"/>
        </w:rPr>
        <w:t>y/o</w:t>
      </w:r>
      <w:r w:rsidRPr="004E0935">
        <w:rPr>
          <w:rFonts w:ascii="Arial Narrow" w:hAnsi="Arial Narrow" w:cs="Arial"/>
          <w:sz w:val="24"/>
          <w:szCs w:val="24"/>
        </w:rPr>
        <w:t xml:space="preserve"> complementan</w:t>
      </w:r>
      <w:r>
        <w:rPr>
          <w:rFonts w:ascii="Arial Narrow" w:hAnsi="Arial Narrow" w:cs="Arial"/>
          <w:sz w:val="24"/>
          <w:szCs w:val="24"/>
        </w:rPr>
        <w:t>,</w:t>
      </w:r>
      <w:r w:rsidRPr="004E0935">
        <w:rPr>
          <w:rFonts w:ascii="Arial Narrow" w:hAnsi="Arial Narrow" w:cs="Arial"/>
          <w:sz w:val="24"/>
          <w:szCs w:val="24"/>
        </w:rPr>
        <w:t xml:space="preserve"> lo reglado en la</w:t>
      </w:r>
      <w:r>
        <w:rPr>
          <w:rFonts w:ascii="Arial Narrow" w:hAnsi="Arial Narrow" w:cs="Arial"/>
          <w:sz w:val="24"/>
          <w:szCs w:val="24"/>
        </w:rPr>
        <w:t xml:space="preserve"> </w:t>
      </w:r>
      <w:bookmarkStart w:id="0" w:name="_Hlk131000898"/>
      <w:r w:rsidRPr="004E0935">
        <w:rPr>
          <w:rFonts w:ascii="Arial Narrow" w:hAnsi="Arial Narrow" w:cs="Arial"/>
          <w:sz w:val="24"/>
          <w:szCs w:val="24"/>
        </w:rPr>
        <w:t>Resolución SSPD-20211000720935 del 22 de noviembre de 202</w:t>
      </w:r>
      <w:r>
        <w:rPr>
          <w:rFonts w:ascii="Arial Narrow" w:hAnsi="Arial Narrow" w:cs="Arial"/>
          <w:sz w:val="24"/>
          <w:szCs w:val="24"/>
        </w:rPr>
        <w:t xml:space="preserve">1 en armonía con la  </w:t>
      </w:r>
      <w:r w:rsidRPr="00E218CB">
        <w:rPr>
          <w:rFonts w:ascii="Arial Narrow" w:hAnsi="Arial Narrow" w:cs="Arial"/>
          <w:sz w:val="24"/>
          <w:szCs w:val="24"/>
        </w:rPr>
        <w:t xml:space="preserve">Resolución No. SSPD- SSPD-20221000943055 del día 12 de octubre de 2022, </w:t>
      </w:r>
      <w:r>
        <w:rPr>
          <w:rFonts w:ascii="Arial Narrow" w:hAnsi="Arial Narrow" w:cs="Arial"/>
          <w:sz w:val="24"/>
          <w:szCs w:val="24"/>
        </w:rPr>
        <w:t xml:space="preserve">por medio de la cual </w:t>
      </w:r>
      <w:r w:rsidRPr="00E218CB">
        <w:rPr>
          <w:rFonts w:ascii="Arial Narrow" w:hAnsi="Arial Narrow" w:cs="Arial"/>
          <w:sz w:val="24"/>
          <w:szCs w:val="24"/>
        </w:rPr>
        <w:t>se designó a EMPRESAS PÚBLICAS DE MEDELLÍN ESP, identificada con el NIT.890.904.996-1, como Agente Especial de la ESSMAR E.S.P, la Escritura Pública No. 111 del 30 de enero de 2023</w:t>
      </w:r>
      <w:r>
        <w:rPr>
          <w:rFonts w:ascii="Arial Narrow" w:hAnsi="Arial Narrow" w:cs="Arial"/>
          <w:sz w:val="24"/>
          <w:szCs w:val="24"/>
        </w:rPr>
        <w:t xml:space="preserve"> </w:t>
      </w:r>
      <w:bookmarkEnd w:id="0"/>
      <w:r>
        <w:rPr>
          <w:rFonts w:ascii="Arial Narrow" w:hAnsi="Arial Narrow" w:cs="Arial"/>
          <w:sz w:val="24"/>
          <w:szCs w:val="24"/>
        </w:rPr>
        <w:t>por medio de la cual se</w:t>
      </w:r>
      <w:r w:rsidRPr="00E218CB">
        <w:rPr>
          <w:rFonts w:ascii="Arial Narrow" w:hAnsi="Arial Narrow" w:cs="Arial"/>
          <w:sz w:val="24"/>
          <w:szCs w:val="24"/>
        </w:rPr>
        <w:t xml:space="preserve"> confirió poder general al Doctor HERNÁN ANDRÉS RAM</w:t>
      </w:r>
      <w:r>
        <w:rPr>
          <w:rFonts w:ascii="Arial Narrow" w:hAnsi="Arial Narrow" w:cs="Arial"/>
          <w:sz w:val="24"/>
          <w:szCs w:val="24"/>
        </w:rPr>
        <w:t>Í</w:t>
      </w:r>
      <w:r w:rsidRPr="00E218CB">
        <w:rPr>
          <w:rFonts w:ascii="Arial Narrow" w:hAnsi="Arial Narrow" w:cs="Arial"/>
          <w:sz w:val="24"/>
          <w:szCs w:val="24"/>
        </w:rPr>
        <w:t>REZ RÍOS, facultado a nombre y en representación de EPM como Agente Especial de la ESSMAR E.S.P, quien ejerce las funciones y competencias previstas en los artículos 291 del Estatuto Orgánico del Sistema Financiero, 9.1.1.2.1 y 9.1.1.2.4 del Decreto 2555 de 2010, entre estas, ejercer la representación legal de la empresa intervenida</w:t>
      </w:r>
      <w:r>
        <w:rPr>
          <w:rFonts w:ascii="Arial Narrow" w:hAnsi="Arial Narrow" w:cs="Arial"/>
          <w:sz w:val="24"/>
          <w:szCs w:val="24"/>
        </w:rPr>
        <w:t xml:space="preserve"> y,</w:t>
      </w:r>
    </w:p>
    <w:p w14:paraId="4ED77906" w14:textId="77777777" w:rsidR="00482CBC" w:rsidRPr="007651D0" w:rsidRDefault="00482CBC" w:rsidP="0045093E">
      <w:pPr>
        <w:pStyle w:val="Sinespaciado"/>
        <w:jc w:val="both"/>
        <w:rPr>
          <w:rFonts w:ascii="Arial Narrow" w:hAnsi="Arial Narrow" w:cs="Arial"/>
          <w:b/>
          <w:bCs/>
          <w:i/>
          <w:iCs/>
          <w:color w:val="000000" w:themeColor="text1"/>
          <w:sz w:val="24"/>
          <w:szCs w:val="24"/>
        </w:rPr>
      </w:pPr>
    </w:p>
    <w:p w14:paraId="37DA8C4D" w14:textId="77777777" w:rsidR="00DA05EE" w:rsidRPr="007651D0" w:rsidRDefault="00DA05EE" w:rsidP="00DA05EE">
      <w:pPr>
        <w:pStyle w:val="Sinespaciado"/>
        <w:jc w:val="center"/>
        <w:rPr>
          <w:rFonts w:ascii="Arial Narrow" w:hAnsi="Arial Narrow" w:cs="Arial"/>
          <w:b/>
          <w:bCs/>
          <w:color w:val="000000" w:themeColor="text1"/>
          <w:sz w:val="24"/>
          <w:szCs w:val="24"/>
        </w:rPr>
      </w:pPr>
      <w:r w:rsidRPr="007651D0">
        <w:rPr>
          <w:rFonts w:ascii="Arial Narrow" w:hAnsi="Arial Narrow" w:cs="Arial"/>
          <w:b/>
          <w:bCs/>
          <w:color w:val="000000" w:themeColor="text1"/>
          <w:sz w:val="24"/>
          <w:szCs w:val="24"/>
        </w:rPr>
        <w:t>C O N S I D E R A N D O</w:t>
      </w:r>
    </w:p>
    <w:p w14:paraId="393AE568" w14:textId="77777777" w:rsidR="00DA05EE" w:rsidRPr="007651D0" w:rsidRDefault="00DA05EE" w:rsidP="00482CBC">
      <w:pPr>
        <w:pStyle w:val="Sinespaciado"/>
        <w:jc w:val="both"/>
        <w:rPr>
          <w:rFonts w:ascii="Arial Narrow" w:hAnsi="Arial Narrow" w:cs="Arial"/>
          <w:color w:val="000000" w:themeColor="text1"/>
          <w:sz w:val="24"/>
          <w:szCs w:val="24"/>
        </w:rPr>
      </w:pPr>
    </w:p>
    <w:p w14:paraId="3B3D7BEE" w14:textId="76FD211C" w:rsidR="00482CBC" w:rsidRPr="007651D0" w:rsidRDefault="00482CBC" w:rsidP="00482CBC">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 xml:space="preserve">Que en virtud de proceso administrativo de cobro coactivo </w:t>
      </w:r>
      <w:proofErr w:type="spellStart"/>
      <w:r w:rsidRPr="007651D0">
        <w:rPr>
          <w:rFonts w:ascii="Arial Narrow" w:hAnsi="Arial Narrow" w:cs="Arial"/>
          <w:color w:val="000000" w:themeColor="text1"/>
          <w:sz w:val="24"/>
          <w:szCs w:val="24"/>
        </w:rPr>
        <w:t>N°</w:t>
      </w:r>
      <w:proofErr w:type="spellEnd"/>
      <w:r w:rsidRPr="007651D0">
        <w:rPr>
          <w:rFonts w:ascii="Arial Narrow" w:hAnsi="Arial Narrow" w:cs="Arial"/>
          <w:color w:val="000000" w:themeColor="text1"/>
          <w:sz w:val="24"/>
          <w:szCs w:val="24"/>
        </w:rPr>
        <w:t xml:space="preserve"> _______________, est</w:t>
      </w:r>
      <w:r w:rsidR="00FB4851">
        <w:rPr>
          <w:rFonts w:ascii="Arial Narrow" w:hAnsi="Arial Narrow" w:cs="Arial"/>
          <w:color w:val="000000" w:themeColor="text1"/>
          <w:sz w:val="24"/>
          <w:szCs w:val="24"/>
        </w:rPr>
        <w:t xml:space="preserve">a oficina </w:t>
      </w:r>
      <w:r w:rsidRPr="007651D0">
        <w:rPr>
          <w:rFonts w:ascii="Arial Narrow" w:hAnsi="Arial Narrow" w:cs="Arial"/>
          <w:color w:val="000000" w:themeColor="text1"/>
          <w:sz w:val="24"/>
          <w:szCs w:val="24"/>
        </w:rPr>
        <w:t>decretó mediante auto las medidas cautelares de embargo y secuestro sobre bien inmueble/mueble del ejecutado con las siguientes especificaciones: ________________________________________________________________________</w:t>
      </w:r>
    </w:p>
    <w:p w14:paraId="40C82CC8" w14:textId="77777777" w:rsidR="00482CBC" w:rsidRPr="007651D0" w:rsidRDefault="00482CBC" w:rsidP="00482CBC">
      <w:pPr>
        <w:pStyle w:val="Sinespaciado"/>
        <w:jc w:val="both"/>
        <w:rPr>
          <w:rFonts w:ascii="Arial Narrow" w:hAnsi="Arial Narrow" w:cs="Arial"/>
          <w:color w:val="000000" w:themeColor="text1"/>
          <w:sz w:val="24"/>
          <w:szCs w:val="24"/>
        </w:rPr>
      </w:pPr>
    </w:p>
    <w:p w14:paraId="1BD4CFB4" w14:textId="77777777" w:rsidR="00485263" w:rsidRPr="007651D0" w:rsidRDefault="00482CBC" w:rsidP="00482CBC">
      <w:pPr>
        <w:autoSpaceDE w:val="0"/>
        <w:autoSpaceDN w:val="0"/>
        <w:adjustRightInd w:val="0"/>
        <w:jc w:val="both"/>
        <w:rPr>
          <w:rFonts w:ascii="Arial Narrow" w:hAnsi="Arial Narrow" w:cs="Arial"/>
          <w:color w:val="000000" w:themeColor="text1"/>
        </w:rPr>
      </w:pPr>
      <w:r w:rsidRPr="007651D0">
        <w:rPr>
          <w:rFonts w:ascii="Arial Narrow" w:hAnsi="Arial Narrow" w:cs="Arial"/>
          <w:color w:val="000000" w:themeColor="text1"/>
        </w:rPr>
        <w:t>Que dicho embargo se registró debidamente en la oficina de ______________________________</w:t>
      </w:r>
    </w:p>
    <w:p w14:paraId="468CFC5A" w14:textId="77777777" w:rsidR="00485263" w:rsidRPr="007651D0" w:rsidRDefault="00485263" w:rsidP="00482CBC">
      <w:pPr>
        <w:autoSpaceDE w:val="0"/>
        <w:autoSpaceDN w:val="0"/>
        <w:adjustRightInd w:val="0"/>
        <w:jc w:val="both"/>
        <w:rPr>
          <w:rFonts w:ascii="Arial Narrow" w:hAnsi="Arial Narrow" w:cs="Arial"/>
          <w:color w:val="000000" w:themeColor="text1"/>
        </w:rPr>
      </w:pPr>
    </w:p>
    <w:p w14:paraId="5A6ACDE5" w14:textId="242DCD28" w:rsidR="00482CBC" w:rsidRPr="007651D0" w:rsidRDefault="00485263" w:rsidP="00482CBC">
      <w:pPr>
        <w:autoSpaceDE w:val="0"/>
        <w:autoSpaceDN w:val="0"/>
        <w:adjustRightInd w:val="0"/>
        <w:jc w:val="both"/>
        <w:rPr>
          <w:rFonts w:ascii="Arial Narrow" w:hAnsi="Arial Narrow" w:cs="Arial"/>
          <w:color w:val="000000" w:themeColor="text1"/>
        </w:rPr>
      </w:pPr>
      <w:r w:rsidRPr="007651D0">
        <w:rPr>
          <w:rFonts w:ascii="Arial Narrow" w:hAnsi="Arial Narrow" w:cs="Arial"/>
          <w:color w:val="000000" w:themeColor="text1"/>
        </w:rPr>
        <w:t>Que el día ______________ se llevó a cabo diligencia secuestro del bien ________</w:t>
      </w:r>
    </w:p>
    <w:p w14:paraId="3E83E27E" w14:textId="77777777" w:rsidR="00482CBC" w:rsidRPr="007651D0" w:rsidRDefault="00482CBC" w:rsidP="00482CBC">
      <w:pPr>
        <w:autoSpaceDE w:val="0"/>
        <w:autoSpaceDN w:val="0"/>
        <w:adjustRightInd w:val="0"/>
        <w:jc w:val="both"/>
        <w:rPr>
          <w:rFonts w:ascii="Arial Narrow" w:hAnsi="Arial Narrow" w:cs="Arial"/>
          <w:color w:val="000000" w:themeColor="text1"/>
        </w:rPr>
      </w:pPr>
    </w:p>
    <w:p w14:paraId="24DCA028" w14:textId="76A3FD03" w:rsidR="00485263" w:rsidRPr="007651D0" w:rsidRDefault="00485263" w:rsidP="00482CBC">
      <w:pPr>
        <w:autoSpaceDE w:val="0"/>
        <w:autoSpaceDN w:val="0"/>
        <w:adjustRightInd w:val="0"/>
        <w:jc w:val="both"/>
        <w:rPr>
          <w:rFonts w:ascii="Arial Narrow" w:hAnsi="Arial Narrow" w:cs="Arial"/>
          <w:color w:val="000000" w:themeColor="text1"/>
        </w:rPr>
      </w:pPr>
      <w:r w:rsidRPr="007651D0">
        <w:rPr>
          <w:rFonts w:ascii="Arial Narrow" w:hAnsi="Arial Narrow" w:cs="Arial"/>
          <w:color w:val="000000" w:themeColor="text1"/>
        </w:rPr>
        <w:t>Que mediante resolución __________________</w:t>
      </w:r>
      <w:proofErr w:type="gramStart"/>
      <w:r w:rsidRPr="007651D0">
        <w:rPr>
          <w:rFonts w:ascii="Arial Narrow" w:hAnsi="Arial Narrow" w:cs="Arial"/>
          <w:color w:val="000000" w:themeColor="text1"/>
        </w:rPr>
        <w:t>_ ,</w:t>
      </w:r>
      <w:proofErr w:type="gramEnd"/>
      <w:r w:rsidRPr="007651D0">
        <w:rPr>
          <w:rFonts w:ascii="Arial Narrow" w:hAnsi="Arial Narrow" w:cs="Arial"/>
          <w:color w:val="000000" w:themeColor="text1"/>
        </w:rPr>
        <w:t xml:space="preserve"> la cual se encuentra ejecutoriada, se ordenó seguir adelante con la ejecución.</w:t>
      </w:r>
    </w:p>
    <w:p w14:paraId="66B1DC5B" w14:textId="77777777" w:rsidR="00485263" w:rsidRPr="007651D0" w:rsidRDefault="00485263" w:rsidP="00482CBC">
      <w:pPr>
        <w:autoSpaceDE w:val="0"/>
        <w:autoSpaceDN w:val="0"/>
        <w:adjustRightInd w:val="0"/>
        <w:jc w:val="both"/>
        <w:rPr>
          <w:rFonts w:ascii="Arial Narrow" w:hAnsi="Arial Narrow" w:cs="Arial"/>
          <w:color w:val="000000" w:themeColor="text1"/>
        </w:rPr>
      </w:pPr>
    </w:p>
    <w:p w14:paraId="2B0BDCD7" w14:textId="54316B48" w:rsidR="00482CBC" w:rsidRPr="007651D0" w:rsidRDefault="007C7CE9" w:rsidP="00482CBC">
      <w:pPr>
        <w:autoSpaceDE w:val="0"/>
        <w:autoSpaceDN w:val="0"/>
        <w:adjustRightInd w:val="0"/>
        <w:jc w:val="both"/>
        <w:rPr>
          <w:rFonts w:ascii="Arial Narrow" w:hAnsi="Arial Narrow" w:cs="Arial"/>
          <w:i/>
          <w:iCs/>
          <w:color w:val="000000" w:themeColor="text1"/>
        </w:rPr>
      </w:pPr>
      <w:r w:rsidRPr="007651D0">
        <w:rPr>
          <w:rFonts w:ascii="Arial Narrow" w:hAnsi="Arial Narrow" w:cs="Arial"/>
          <w:color w:val="000000" w:themeColor="text1"/>
        </w:rPr>
        <w:t>Que,</w:t>
      </w:r>
      <w:r w:rsidR="00482CBC" w:rsidRPr="007651D0">
        <w:rPr>
          <w:rFonts w:ascii="Arial Narrow" w:hAnsi="Arial Narrow" w:cs="Arial"/>
          <w:color w:val="000000" w:themeColor="text1"/>
        </w:rPr>
        <w:t xml:space="preserve"> en materia de avalúos dentro de los procesos por jurisdicción coactiva, el ETN determinó en el parágrafo del artículo 838</w:t>
      </w:r>
      <w:r w:rsidR="00B313C5" w:rsidRPr="00B313C5">
        <w:t xml:space="preserve"> </w:t>
      </w:r>
      <w:r w:rsidR="00B313C5" w:rsidRPr="00B313C5">
        <w:rPr>
          <w:rFonts w:ascii="Arial Narrow" w:hAnsi="Arial Narrow" w:cs="Arial"/>
          <w:color w:val="000000" w:themeColor="text1"/>
        </w:rPr>
        <w:t>modificado por el Art. 264 de la Ley 1819 de 2016</w:t>
      </w:r>
      <w:r w:rsidR="00B313C5">
        <w:rPr>
          <w:rFonts w:ascii="Arial Narrow" w:hAnsi="Arial Narrow" w:cs="Arial"/>
          <w:color w:val="000000" w:themeColor="text1"/>
        </w:rPr>
        <w:t>,</w:t>
      </w:r>
      <w:r w:rsidR="00482CBC" w:rsidRPr="007651D0">
        <w:rPr>
          <w:rFonts w:ascii="Arial Narrow" w:hAnsi="Arial Narrow" w:cs="Arial"/>
          <w:color w:val="000000" w:themeColor="text1"/>
        </w:rPr>
        <w:t xml:space="preserve"> que:</w:t>
      </w:r>
      <w:r w:rsidR="00482CBC" w:rsidRPr="007651D0">
        <w:rPr>
          <w:rFonts w:ascii="Arial Narrow" w:hAnsi="Arial Narrow" w:cs="Arial"/>
          <w:i/>
          <w:iCs/>
          <w:color w:val="000000" w:themeColor="text1"/>
        </w:rPr>
        <w:t xml:space="preserve"> </w:t>
      </w:r>
    </w:p>
    <w:p w14:paraId="59EDCFE3" w14:textId="77777777" w:rsidR="00482CBC" w:rsidRPr="007651D0" w:rsidRDefault="00482CBC" w:rsidP="00482CBC">
      <w:pPr>
        <w:autoSpaceDE w:val="0"/>
        <w:autoSpaceDN w:val="0"/>
        <w:adjustRightInd w:val="0"/>
        <w:jc w:val="both"/>
        <w:rPr>
          <w:rFonts w:ascii="Arial Narrow" w:hAnsi="Arial Narrow" w:cs="Arial"/>
          <w:i/>
          <w:iCs/>
          <w:color w:val="000000" w:themeColor="text1"/>
        </w:rPr>
      </w:pPr>
    </w:p>
    <w:p w14:paraId="0CEB35A7" w14:textId="61058B21" w:rsidR="00482CBC" w:rsidRPr="007651D0" w:rsidRDefault="00B313C5" w:rsidP="00482CBC">
      <w:pPr>
        <w:autoSpaceDE w:val="0"/>
        <w:autoSpaceDN w:val="0"/>
        <w:adjustRightInd w:val="0"/>
        <w:jc w:val="both"/>
        <w:rPr>
          <w:rFonts w:ascii="Arial Narrow" w:hAnsi="Arial Narrow" w:cs="Arial"/>
          <w:i/>
          <w:iCs/>
          <w:color w:val="000000" w:themeColor="text1"/>
        </w:rPr>
      </w:pPr>
      <w:r>
        <w:rPr>
          <w:rFonts w:ascii="Arial Narrow" w:hAnsi="Arial Narrow" w:cs="Arial"/>
          <w:i/>
          <w:iCs/>
          <w:color w:val="000000" w:themeColor="text1"/>
        </w:rPr>
        <w:t>“</w:t>
      </w:r>
      <w:r w:rsidR="00482CBC" w:rsidRPr="007651D0">
        <w:rPr>
          <w:rFonts w:ascii="Arial Narrow" w:hAnsi="Arial Narrow" w:cs="Arial"/>
          <w:i/>
          <w:iCs/>
          <w:color w:val="000000" w:themeColor="text1"/>
        </w:rPr>
        <w:t>(…)</w:t>
      </w:r>
    </w:p>
    <w:p w14:paraId="7F5D212C" w14:textId="77777777" w:rsidR="00482CBC" w:rsidRPr="0045093E" w:rsidRDefault="00482CBC" w:rsidP="0045093E">
      <w:pPr>
        <w:pStyle w:val="NormalWeb"/>
        <w:spacing w:line="270" w:lineRule="atLeast"/>
        <w:ind w:left="708"/>
        <w:jc w:val="both"/>
        <w:rPr>
          <w:rFonts w:ascii="Arial Narrow" w:hAnsi="Arial Narrow" w:cs="Arial"/>
          <w:i/>
          <w:iCs/>
          <w:color w:val="000000" w:themeColor="text1"/>
          <w:sz w:val="20"/>
          <w:szCs w:val="20"/>
        </w:rPr>
      </w:pPr>
      <w:r w:rsidRPr="0045093E">
        <w:rPr>
          <w:rFonts w:ascii="Arial Narrow" w:hAnsi="Arial Narrow" w:cs="Arial"/>
          <w:i/>
          <w:iCs/>
          <w:color w:val="000000" w:themeColor="text1"/>
          <w:sz w:val="20"/>
          <w:szCs w:val="20"/>
        </w:rPr>
        <w:t>Practicados el embargo y secuestro, y una vez notificado el auto o la sentencia que ordene seguir adelante con la ejecución, se procederá al avalúo de los bienes conforme a las reglas siguientes:</w:t>
      </w:r>
    </w:p>
    <w:p w14:paraId="32CE9ABC" w14:textId="77777777" w:rsidR="00482CBC" w:rsidRPr="0045093E" w:rsidRDefault="00482CBC" w:rsidP="0045093E">
      <w:pPr>
        <w:pStyle w:val="NormalWeb"/>
        <w:spacing w:line="270" w:lineRule="atLeast"/>
        <w:ind w:left="708"/>
        <w:jc w:val="both"/>
        <w:rPr>
          <w:rFonts w:ascii="Arial Narrow" w:hAnsi="Arial Narrow" w:cs="Arial"/>
          <w:i/>
          <w:iCs/>
          <w:color w:val="000000" w:themeColor="text1"/>
          <w:sz w:val="20"/>
          <w:szCs w:val="20"/>
        </w:rPr>
      </w:pPr>
      <w:r w:rsidRPr="0045093E">
        <w:rPr>
          <w:rFonts w:ascii="Arial Narrow" w:hAnsi="Arial Narrow" w:cs="Arial"/>
          <w:i/>
          <w:iCs/>
          <w:color w:val="000000" w:themeColor="text1"/>
          <w:sz w:val="20"/>
          <w:szCs w:val="20"/>
        </w:rPr>
        <w:t>a) Tratándose de bienes inmuebles, el valor será el contenido en la declaración del impuesto predial del último año gravable, incrementado en un cincuenta por ciento (50%);</w:t>
      </w:r>
    </w:p>
    <w:p w14:paraId="3B12DA9D" w14:textId="77777777" w:rsidR="00482CBC" w:rsidRPr="0045093E" w:rsidRDefault="00482CBC" w:rsidP="0045093E">
      <w:pPr>
        <w:pStyle w:val="NormalWeb"/>
        <w:spacing w:line="270" w:lineRule="atLeast"/>
        <w:ind w:left="708"/>
        <w:jc w:val="both"/>
        <w:rPr>
          <w:rFonts w:ascii="Arial Narrow" w:hAnsi="Arial Narrow" w:cs="Arial"/>
          <w:i/>
          <w:iCs/>
          <w:color w:val="000000" w:themeColor="text1"/>
          <w:sz w:val="20"/>
          <w:szCs w:val="20"/>
        </w:rPr>
      </w:pPr>
      <w:r w:rsidRPr="0045093E">
        <w:rPr>
          <w:rFonts w:ascii="Arial Narrow" w:hAnsi="Arial Narrow" w:cs="Arial"/>
          <w:i/>
          <w:iCs/>
          <w:color w:val="000000" w:themeColor="text1"/>
          <w:sz w:val="20"/>
          <w:szCs w:val="20"/>
        </w:rPr>
        <w:t>b) Tratándose de vehículos automotores, el valor será el fijado oficialmente para calcular el impuesto de rodamiento del último año gravable;</w:t>
      </w:r>
    </w:p>
    <w:p w14:paraId="5D599B57" w14:textId="77777777" w:rsidR="00482CBC" w:rsidRPr="0045093E" w:rsidRDefault="00482CBC" w:rsidP="0045093E">
      <w:pPr>
        <w:pStyle w:val="NormalWeb"/>
        <w:spacing w:line="270" w:lineRule="atLeast"/>
        <w:ind w:left="708"/>
        <w:jc w:val="both"/>
        <w:rPr>
          <w:rFonts w:ascii="Arial Narrow" w:hAnsi="Arial Narrow" w:cs="Arial"/>
          <w:i/>
          <w:iCs/>
          <w:color w:val="000000" w:themeColor="text1"/>
          <w:sz w:val="20"/>
          <w:szCs w:val="20"/>
        </w:rPr>
      </w:pPr>
      <w:r w:rsidRPr="0045093E">
        <w:rPr>
          <w:rFonts w:ascii="Arial Narrow" w:hAnsi="Arial Narrow" w:cs="Arial"/>
          <w:i/>
          <w:iCs/>
          <w:color w:val="000000" w:themeColor="text1"/>
          <w:sz w:val="20"/>
          <w:szCs w:val="20"/>
        </w:rPr>
        <w:t>c) Para los demás bienes, diferentes a los previstos en los anteriores literales, el avalúo se podrá hacer a través de consultas en páginas especializadas, que se adjuntarán al expediente en copia informal;</w:t>
      </w:r>
    </w:p>
    <w:p w14:paraId="51A93E6F" w14:textId="77777777" w:rsidR="00482CBC" w:rsidRPr="0045093E" w:rsidRDefault="00482CBC" w:rsidP="0045093E">
      <w:pPr>
        <w:pStyle w:val="NormalWeb"/>
        <w:spacing w:line="270" w:lineRule="atLeast"/>
        <w:ind w:left="708"/>
        <w:jc w:val="both"/>
        <w:rPr>
          <w:rFonts w:ascii="Arial Narrow" w:hAnsi="Arial Narrow" w:cs="Arial"/>
          <w:b/>
          <w:bCs/>
          <w:i/>
          <w:iCs/>
          <w:color w:val="000000" w:themeColor="text1"/>
          <w:sz w:val="20"/>
          <w:szCs w:val="20"/>
          <w:u w:val="single"/>
        </w:rPr>
      </w:pPr>
      <w:r w:rsidRPr="0045093E">
        <w:rPr>
          <w:rFonts w:ascii="Arial Narrow" w:hAnsi="Arial Narrow" w:cs="Arial"/>
          <w:b/>
          <w:bCs/>
          <w:i/>
          <w:iCs/>
          <w:color w:val="000000" w:themeColor="text1"/>
          <w:sz w:val="20"/>
          <w:szCs w:val="20"/>
          <w:u w:val="single"/>
        </w:rPr>
        <w:lastRenderedPageBreak/>
        <w:t xml:space="preserve">d) Cuando, por la naturaleza del bien, no sea posible establecer el valor </w:t>
      </w:r>
      <w:proofErr w:type="gramStart"/>
      <w:r w:rsidRPr="0045093E">
        <w:rPr>
          <w:rFonts w:ascii="Arial Narrow" w:hAnsi="Arial Narrow" w:cs="Arial"/>
          <w:b/>
          <w:bCs/>
          <w:i/>
          <w:iCs/>
          <w:color w:val="000000" w:themeColor="text1"/>
          <w:sz w:val="20"/>
          <w:szCs w:val="20"/>
          <w:u w:val="single"/>
        </w:rPr>
        <w:t>del mismo</w:t>
      </w:r>
      <w:proofErr w:type="gramEnd"/>
      <w:r w:rsidRPr="0045093E">
        <w:rPr>
          <w:rFonts w:ascii="Arial Narrow" w:hAnsi="Arial Narrow" w:cs="Arial"/>
          <w:b/>
          <w:bCs/>
          <w:i/>
          <w:iCs/>
          <w:color w:val="000000" w:themeColor="text1"/>
          <w:sz w:val="20"/>
          <w:szCs w:val="20"/>
          <w:u w:val="single"/>
        </w:rPr>
        <w:t xml:space="preserve"> de acuerdo con las reglas mencionadas en los literales a), b) y c), se podrá nombrar un perito avaluador de la lista de auxiliares de la Justicia, o contratar el dictamen pericial con entidades o profesionales especializados.</w:t>
      </w:r>
    </w:p>
    <w:p w14:paraId="64CCFC64" w14:textId="34FCE256" w:rsidR="00482CBC" w:rsidRPr="0045093E" w:rsidRDefault="00482CBC" w:rsidP="0045093E">
      <w:pPr>
        <w:pStyle w:val="NormalWeb"/>
        <w:spacing w:line="270" w:lineRule="atLeast"/>
        <w:ind w:left="708"/>
        <w:jc w:val="both"/>
        <w:rPr>
          <w:rFonts w:ascii="Arial Narrow" w:hAnsi="Arial Narrow" w:cs="Arial"/>
          <w:i/>
          <w:iCs/>
          <w:color w:val="000000" w:themeColor="text1"/>
          <w:sz w:val="20"/>
          <w:szCs w:val="20"/>
        </w:rPr>
      </w:pPr>
      <w:r w:rsidRPr="0045093E">
        <w:rPr>
          <w:rFonts w:ascii="Arial Narrow" w:hAnsi="Arial Narrow" w:cs="Arial"/>
          <w:i/>
          <w:iCs/>
          <w:color w:val="000000" w:themeColor="text1"/>
          <w:sz w:val="20"/>
          <w:szCs w:val="20"/>
        </w:rPr>
        <w:t xml:space="preserve">De los avalúos, determinados de conformidad con las anteriores reglas, se correrá traslado por diez (10) días a los interesados mediante auto, con el fin de que presenten sus objeciones. Si no estuvieren de acuerdo, podrán allegar un avalúo diferente, caso en el cual la Administración Tributaria resolverá la situación dentro de los tres (3) días siguientes. Contra esta decisión no procede recurso alguno. </w:t>
      </w:r>
    </w:p>
    <w:p w14:paraId="30CAF335" w14:textId="782B221F" w:rsidR="00482CBC" w:rsidRPr="007651D0" w:rsidRDefault="00482CBC" w:rsidP="0045093E">
      <w:pPr>
        <w:pStyle w:val="NormalWeb"/>
        <w:spacing w:line="270" w:lineRule="atLeast"/>
        <w:jc w:val="right"/>
        <w:rPr>
          <w:rFonts w:ascii="Arial Narrow" w:hAnsi="Arial Narrow" w:cs="Arial"/>
          <w:i/>
          <w:iCs/>
          <w:color w:val="000000" w:themeColor="text1"/>
        </w:rPr>
      </w:pPr>
      <w:r w:rsidRPr="007651D0">
        <w:rPr>
          <w:rFonts w:ascii="Arial Narrow" w:hAnsi="Arial Narrow" w:cs="Arial"/>
          <w:i/>
          <w:iCs/>
          <w:color w:val="000000" w:themeColor="text1"/>
        </w:rPr>
        <w:t>(…)</w:t>
      </w:r>
      <w:r w:rsidR="00B313C5">
        <w:rPr>
          <w:rFonts w:ascii="Arial Narrow" w:hAnsi="Arial Narrow" w:cs="Arial"/>
          <w:i/>
          <w:iCs/>
          <w:color w:val="000000" w:themeColor="text1"/>
        </w:rPr>
        <w:t>”</w:t>
      </w:r>
    </w:p>
    <w:p w14:paraId="0F79A09E" w14:textId="77777777" w:rsidR="00482CBC" w:rsidRPr="007651D0" w:rsidRDefault="00482CBC" w:rsidP="00482CBC">
      <w:pPr>
        <w:pStyle w:val="NormalWeb"/>
        <w:spacing w:line="270" w:lineRule="atLeast"/>
        <w:jc w:val="both"/>
        <w:rPr>
          <w:rFonts w:ascii="Arial Narrow" w:hAnsi="Arial Narrow" w:cs="Arial"/>
          <w:i/>
          <w:iCs/>
          <w:color w:val="000000" w:themeColor="text1"/>
        </w:rPr>
      </w:pPr>
    </w:p>
    <w:p w14:paraId="3303F7DA" w14:textId="68383926" w:rsidR="00482CBC" w:rsidRPr="007651D0" w:rsidRDefault="00482CBC" w:rsidP="00482CBC">
      <w:pPr>
        <w:pStyle w:val="NormalWeb"/>
        <w:spacing w:line="270" w:lineRule="atLeast"/>
        <w:jc w:val="both"/>
        <w:rPr>
          <w:rFonts w:ascii="Arial Narrow" w:hAnsi="Arial Narrow" w:cs="Arial"/>
          <w:color w:val="000000" w:themeColor="text1"/>
        </w:rPr>
      </w:pPr>
      <w:r w:rsidRPr="007651D0">
        <w:rPr>
          <w:rFonts w:ascii="Arial Narrow" w:hAnsi="Arial Narrow" w:cs="Arial"/>
          <w:color w:val="000000" w:themeColor="text1"/>
        </w:rPr>
        <w:t xml:space="preserve">Que en el proceso de la referencia se hace necesario </w:t>
      </w:r>
      <w:r w:rsidR="00485263" w:rsidRPr="007651D0">
        <w:rPr>
          <w:rFonts w:ascii="Arial Narrow" w:hAnsi="Arial Narrow" w:cs="Arial"/>
          <w:color w:val="000000" w:themeColor="text1"/>
        </w:rPr>
        <w:t>avalúo</w:t>
      </w:r>
      <w:r w:rsidRPr="007651D0">
        <w:rPr>
          <w:rFonts w:ascii="Arial Narrow" w:hAnsi="Arial Narrow" w:cs="Arial"/>
          <w:color w:val="000000" w:themeColor="text1"/>
        </w:rPr>
        <w:t xml:space="preserve"> d</w:t>
      </w:r>
      <w:r w:rsidR="00485263" w:rsidRPr="007651D0">
        <w:rPr>
          <w:rFonts w:ascii="Arial Narrow" w:hAnsi="Arial Narrow" w:cs="Arial"/>
          <w:color w:val="000000" w:themeColor="text1"/>
        </w:rPr>
        <w:t>e perito, toda vez que _______________________</w:t>
      </w:r>
    </w:p>
    <w:p w14:paraId="6FDADC3C" w14:textId="77777777" w:rsidR="007C7CE9" w:rsidRPr="007651D0" w:rsidRDefault="007C7CE9" w:rsidP="007C7CE9">
      <w:pPr>
        <w:pStyle w:val="Sinespaciado"/>
        <w:jc w:val="both"/>
        <w:rPr>
          <w:rFonts w:ascii="Arial Narrow" w:hAnsi="Arial Narrow" w:cs="Arial"/>
          <w:color w:val="000000" w:themeColor="text1"/>
          <w:sz w:val="24"/>
          <w:szCs w:val="24"/>
        </w:rPr>
      </w:pPr>
      <w:proofErr w:type="gramStart"/>
      <w:r w:rsidRPr="007651D0">
        <w:rPr>
          <w:rFonts w:ascii="Arial Narrow" w:hAnsi="Arial Narrow" w:cs="Arial"/>
          <w:color w:val="000000" w:themeColor="text1"/>
          <w:sz w:val="24"/>
          <w:szCs w:val="24"/>
        </w:rPr>
        <w:t>Que</w:t>
      </w:r>
      <w:proofErr w:type="gramEnd"/>
      <w:r w:rsidRPr="007651D0">
        <w:rPr>
          <w:rFonts w:ascii="Arial Narrow" w:hAnsi="Arial Narrow" w:cs="Arial"/>
          <w:color w:val="000000" w:themeColor="text1"/>
          <w:sz w:val="24"/>
          <w:szCs w:val="24"/>
        </w:rPr>
        <w:t xml:space="preserve"> en virtud de lo anterior, </w:t>
      </w:r>
    </w:p>
    <w:p w14:paraId="605F4842" w14:textId="77777777" w:rsidR="00482CBC" w:rsidRPr="007651D0" w:rsidRDefault="00482CBC" w:rsidP="00485263">
      <w:pPr>
        <w:rPr>
          <w:rFonts w:ascii="Arial Narrow" w:hAnsi="Arial Narrow" w:cs="Arial"/>
          <w:b/>
          <w:color w:val="000000" w:themeColor="text1"/>
        </w:rPr>
      </w:pPr>
    </w:p>
    <w:p w14:paraId="2CF5426E" w14:textId="77777777" w:rsidR="00482CBC" w:rsidRPr="007651D0" w:rsidRDefault="00482CBC" w:rsidP="00482CBC">
      <w:pPr>
        <w:tabs>
          <w:tab w:val="left" w:pos="8580"/>
        </w:tabs>
        <w:rPr>
          <w:rFonts w:ascii="Arial Narrow" w:hAnsi="Arial Narrow" w:cs="Arial"/>
          <w:b/>
          <w:color w:val="000000" w:themeColor="text1"/>
        </w:rPr>
      </w:pPr>
      <w:r w:rsidRPr="007651D0">
        <w:rPr>
          <w:rFonts w:ascii="Arial Narrow" w:hAnsi="Arial Narrow" w:cs="Arial"/>
          <w:b/>
          <w:color w:val="000000" w:themeColor="text1"/>
        </w:rPr>
        <w:tab/>
      </w:r>
    </w:p>
    <w:p w14:paraId="58024D54" w14:textId="77777777" w:rsidR="00482CBC" w:rsidRPr="007651D0" w:rsidRDefault="00482CBC" w:rsidP="00482CBC">
      <w:pPr>
        <w:jc w:val="center"/>
        <w:rPr>
          <w:rFonts w:ascii="Arial Narrow" w:hAnsi="Arial Narrow" w:cs="Arial"/>
          <w:b/>
          <w:color w:val="000000" w:themeColor="text1"/>
        </w:rPr>
      </w:pPr>
      <w:r w:rsidRPr="007651D0">
        <w:rPr>
          <w:rFonts w:ascii="Arial Narrow" w:hAnsi="Arial Narrow" w:cs="Arial"/>
          <w:b/>
          <w:color w:val="000000" w:themeColor="text1"/>
        </w:rPr>
        <w:t>RESUELVE:</w:t>
      </w:r>
    </w:p>
    <w:p w14:paraId="6B5D6169" w14:textId="77777777" w:rsidR="00482CBC" w:rsidRPr="007651D0" w:rsidRDefault="00482CBC" w:rsidP="00482CBC">
      <w:pPr>
        <w:jc w:val="both"/>
        <w:rPr>
          <w:rFonts w:ascii="Arial Narrow" w:hAnsi="Arial Narrow" w:cs="Arial"/>
          <w:b/>
          <w:color w:val="000000" w:themeColor="text1"/>
        </w:rPr>
      </w:pPr>
    </w:p>
    <w:p w14:paraId="786EE770" w14:textId="33B865B0" w:rsidR="00482CBC" w:rsidRPr="007651D0" w:rsidRDefault="00482CBC" w:rsidP="00482CBC">
      <w:pPr>
        <w:autoSpaceDE w:val="0"/>
        <w:autoSpaceDN w:val="0"/>
        <w:adjustRightInd w:val="0"/>
        <w:jc w:val="both"/>
        <w:rPr>
          <w:rFonts w:ascii="Arial Narrow" w:hAnsi="Arial Narrow" w:cs="Arial"/>
          <w:color w:val="000000" w:themeColor="text1"/>
        </w:rPr>
      </w:pPr>
      <w:r w:rsidRPr="007651D0">
        <w:rPr>
          <w:rFonts w:ascii="Arial Narrow" w:hAnsi="Arial Narrow" w:cs="Arial"/>
          <w:b/>
          <w:color w:val="000000" w:themeColor="text1"/>
        </w:rPr>
        <w:t>PRIMERO:</w:t>
      </w:r>
      <w:r w:rsidRPr="007651D0">
        <w:rPr>
          <w:rFonts w:ascii="Arial Narrow" w:hAnsi="Arial Narrow" w:cs="Arial"/>
          <w:color w:val="000000" w:themeColor="text1"/>
        </w:rPr>
        <w:t xml:space="preserve"> </w:t>
      </w:r>
      <w:r w:rsidR="00485263" w:rsidRPr="007651D0">
        <w:rPr>
          <w:rFonts w:ascii="Arial Narrow" w:hAnsi="Arial Narrow" w:cs="Arial"/>
          <w:bCs/>
          <w:color w:val="000000" w:themeColor="text1"/>
          <w:lang w:val="es-ES_tradnl"/>
        </w:rPr>
        <w:t>Nombrar</w:t>
      </w:r>
      <w:r w:rsidR="00B313C5">
        <w:rPr>
          <w:rFonts w:ascii="Arial Narrow" w:hAnsi="Arial Narrow" w:cs="Arial"/>
          <w:bCs/>
          <w:color w:val="000000" w:themeColor="text1"/>
          <w:lang w:val="es-ES_tradnl"/>
        </w:rPr>
        <w:t>/designar como</w:t>
      </w:r>
      <w:r w:rsidRPr="007651D0">
        <w:rPr>
          <w:rFonts w:ascii="Arial Narrow" w:hAnsi="Arial Narrow" w:cs="Arial"/>
          <w:color w:val="000000" w:themeColor="text1"/>
          <w:lang w:val="es-ES_tradnl"/>
        </w:rPr>
        <w:t xml:space="preserve"> </w:t>
      </w:r>
      <w:r w:rsidR="00485263" w:rsidRPr="007651D0">
        <w:rPr>
          <w:rFonts w:ascii="Arial Narrow" w:hAnsi="Arial Narrow" w:cs="Arial"/>
          <w:color w:val="000000" w:themeColor="text1"/>
          <w:lang w:val="es-ES_tradnl"/>
        </w:rPr>
        <w:t>perito avaluador a</w:t>
      </w:r>
      <w:r w:rsidRPr="007651D0">
        <w:rPr>
          <w:rFonts w:ascii="Arial Narrow" w:hAnsi="Arial Narrow" w:cs="Arial"/>
          <w:color w:val="000000" w:themeColor="text1"/>
          <w:lang w:val="es-ES_tradnl"/>
        </w:rPr>
        <w:t xml:space="preserve"> ___________________</w:t>
      </w:r>
      <w:r w:rsidR="00485263" w:rsidRPr="007651D0">
        <w:rPr>
          <w:rFonts w:ascii="Arial Narrow" w:hAnsi="Arial Narrow" w:cs="Arial"/>
          <w:color w:val="000000" w:themeColor="text1"/>
          <w:lang w:val="es-ES_tradnl"/>
        </w:rPr>
        <w:t>,</w:t>
      </w:r>
      <w:r w:rsidRPr="007651D0">
        <w:rPr>
          <w:rFonts w:ascii="Arial Narrow" w:hAnsi="Arial Narrow" w:cs="Arial"/>
          <w:color w:val="000000" w:themeColor="text1"/>
          <w:lang w:val="es-ES_tradnl"/>
        </w:rPr>
        <w:t xml:space="preserve"> identificado con cédula de ciudadanía No. ______________________, residente en ___________________________, quien hace parte de la lista de auxiliares de la justicia de Santa Marta. </w:t>
      </w:r>
    </w:p>
    <w:p w14:paraId="51B19BE9" w14:textId="77777777" w:rsidR="00482CBC" w:rsidRPr="007651D0" w:rsidRDefault="00482CBC" w:rsidP="00482CBC">
      <w:pPr>
        <w:autoSpaceDE w:val="0"/>
        <w:autoSpaceDN w:val="0"/>
        <w:adjustRightInd w:val="0"/>
        <w:jc w:val="both"/>
        <w:rPr>
          <w:rFonts w:ascii="Arial Narrow" w:hAnsi="Arial Narrow" w:cs="Arial"/>
          <w:color w:val="000000" w:themeColor="text1"/>
        </w:rPr>
      </w:pPr>
    </w:p>
    <w:p w14:paraId="25B72CF6" w14:textId="3FC69CDF" w:rsidR="00482CBC" w:rsidRPr="007651D0" w:rsidRDefault="00482CBC" w:rsidP="00482CBC">
      <w:pPr>
        <w:spacing w:before="100" w:beforeAutospacing="1" w:after="100" w:afterAutospacing="1"/>
        <w:jc w:val="both"/>
        <w:rPr>
          <w:rFonts w:ascii="Arial Narrow" w:eastAsia="Times New Roman" w:hAnsi="Arial Narrow" w:cs="Arial"/>
          <w:color w:val="000000" w:themeColor="text1"/>
        </w:rPr>
      </w:pPr>
      <w:r w:rsidRPr="007651D0">
        <w:rPr>
          <w:rFonts w:ascii="Arial Narrow" w:eastAsia="Times New Roman" w:hAnsi="Arial Narrow" w:cs="Arial"/>
          <w:b/>
          <w:color w:val="000000" w:themeColor="text1"/>
        </w:rPr>
        <w:t>SEGUNDO</w:t>
      </w:r>
      <w:r w:rsidRPr="007651D0">
        <w:rPr>
          <w:rFonts w:ascii="Arial Narrow" w:eastAsia="Times New Roman" w:hAnsi="Arial Narrow" w:cs="Arial"/>
          <w:color w:val="000000" w:themeColor="text1"/>
        </w:rPr>
        <w:t xml:space="preserve">: </w:t>
      </w:r>
      <w:bookmarkStart w:id="1" w:name="_Hlk144300197"/>
      <w:r w:rsidRPr="007651D0">
        <w:rPr>
          <w:rFonts w:ascii="Arial Narrow" w:eastAsia="Times New Roman" w:hAnsi="Arial Narrow" w:cs="Arial"/>
          <w:color w:val="000000" w:themeColor="text1"/>
        </w:rPr>
        <w:t>Comunicar s</w:t>
      </w:r>
      <w:r w:rsidR="00B313C5">
        <w:rPr>
          <w:rFonts w:ascii="Arial Narrow" w:eastAsia="Times New Roman" w:hAnsi="Arial Narrow" w:cs="Arial"/>
          <w:color w:val="000000" w:themeColor="text1"/>
        </w:rPr>
        <w:t>u designación y/o nombramiento</w:t>
      </w:r>
      <w:r w:rsidRPr="007651D0">
        <w:rPr>
          <w:rFonts w:ascii="Arial Narrow" w:eastAsia="Times New Roman" w:hAnsi="Arial Narrow" w:cs="Arial"/>
          <w:color w:val="000000" w:themeColor="text1"/>
        </w:rPr>
        <w:t xml:space="preserve"> en la dirección ___________________ y/o correo electrónico ______________________</w:t>
      </w:r>
      <w:r w:rsidR="00B313C5">
        <w:rPr>
          <w:rFonts w:ascii="Arial Narrow" w:eastAsia="Times New Roman" w:hAnsi="Arial Narrow" w:cs="Arial"/>
          <w:color w:val="000000" w:themeColor="text1"/>
        </w:rPr>
        <w:t xml:space="preserve"> que figura en la lista de auxiliares de la justicia</w:t>
      </w:r>
      <w:r w:rsidR="00125126">
        <w:rPr>
          <w:rFonts w:ascii="Arial Narrow" w:eastAsia="Times New Roman" w:hAnsi="Arial Narrow" w:cs="Arial"/>
          <w:color w:val="000000" w:themeColor="text1"/>
        </w:rPr>
        <w:t xml:space="preserve"> para efecto de </w:t>
      </w:r>
      <w:r w:rsidR="00337649">
        <w:rPr>
          <w:rFonts w:ascii="Arial Narrow" w:eastAsia="Times New Roman" w:hAnsi="Arial Narrow" w:cs="Arial"/>
          <w:color w:val="000000" w:themeColor="text1"/>
        </w:rPr>
        <w:t>aceptación y posesión en el cargo.</w:t>
      </w:r>
      <w:bookmarkEnd w:id="1"/>
    </w:p>
    <w:p w14:paraId="7F44A1BF" w14:textId="77777777" w:rsidR="00482CBC" w:rsidRPr="007651D0" w:rsidRDefault="00482CBC" w:rsidP="00482CBC">
      <w:pPr>
        <w:spacing w:before="100" w:beforeAutospacing="1" w:after="100" w:afterAutospacing="1"/>
        <w:jc w:val="both"/>
        <w:rPr>
          <w:rFonts w:ascii="Arial Narrow" w:eastAsia="Times New Roman" w:hAnsi="Arial Narrow" w:cs="Arial"/>
          <w:color w:val="000000" w:themeColor="text1"/>
        </w:rPr>
      </w:pPr>
      <w:r w:rsidRPr="007651D0">
        <w:rPr>
          <w:rFonts w:ascii="Arial Narrow" w:eastAsia="Times New Roman" w:hAnsi="Arial Narrow" w:cs="Arial"/>
          <w:b/>
          <w:bCs/>
          <w:color w:val="000000" w:themeColor="text1"/>
        </w:rPr>
        <w:t>TERCERO:</w:t>
      </w:r>
      <w:r w:rsidRPr="007651D0">
        <w:rPr>
          <w:rFonts w:ascii="Arial Narrow" w:eastAsia="Times New Roman" w:hAnsi="Arial Narrow" w:cs="Arial"/>
          <w:color w:val="000000" w:themeColor="text1"/>
        </w:rPr>
        <w:t xml:space="preserve"> Fijar como honorarios y/o gastos la suma de _____________________________.</w:t>
      </w:r>
    </w:p>
    <w:p w14:paraId="5A880209" w14:textId="793CA604" w:rsidR="00482CBC" w:rsidRPr="007651D0" w:rsidRDefault="00482CBC" w:rsidP="00485263">
      <w:pPr>
        <w:spacing w:before="100" w:beforeAutospacing="1" w:after="100" w:afterAutospacing="1"/>
        <w:rPr>
          <w:rFonts w:ascii="Arial Narrow" w:hAnsi="Arial Narrow" w:cs="Arial"/>
          <w:color w:val="000000" w:themeColor="text1"/>
        </w:rPr>
      </w:pPr>
      <w:r w:rsidRPr="007651D0">
        <w:rPr>
          <w:rFonts w:ascii="Arial Narrow" w:eastAsia="Times New Roman" w:hAnsi="Arial Narrow" w:cs="Arial"/>
          <w:b/>
          <w:color w:val="000000" w:themeColor="text1"/>
        </w:rPr>
        <w:t>CUARTO</w:t>
      </w:r>
      <w:r w:rsidRPr="007651D0">
        <w:rPr>
          <w:rFonts w:ascii="Arial Narrow" w:eastAsia="Times New Roman" w:hAnsi="Arial Narrow" w:cs="Arial"/>
          <w:color w:val="000000" w:themeColor="text1"/>
        </w:rPr>
        <w:t xml:space="preserve">: </w:t>
      </w:r>
      <w:r w:rsidRPr="007651D0">
        <w:rPr>
          <w:rFonts w:ascii="Arial Narrow" w:hAnsi="Arial Narrow" w:cs="Arial"/>
          <w:color w:val="000000" w:themeColor="text1"/>
        </w:rPr>
        <w:t>Contra el presente acto no procede recurso alguno, de conformidad con lo establecido en el Art. 833-1 del Estatuto Tributario Nacional.</w:t>
      </w:r>
    </w:p>
    <w:p w14:paraId="2EC30443" w14:textId="77777777" w:rsidR="00482CBC" w:rsidRPr="007651D0" w:rsidRDefault="00482CBC" w:rsidP="00482CBC">
      <w:pPr>
        <w:jc w:val="center"/>
        <w:rPr>
          <w:rFonts w:ascii="Arial Narrow" w:hAnsi="Arial Narrow" w:cs="Arial"/>
          <w:b/>
          <w:bCs/>
          <w:color w:val="000000" w:themeColor="text1"/>
        </w:rPr>
      </w:pPr>
    </w:p>
    <w:p w14:paraId="0A8754E3" w14:textId="77777777" w:rsidR="00482CBC" w:rsidRPr="0045093E" w:rsidRDefault="00482CBC" w:rsidP="00482CBC">
      <w:pPr>
        <w:pStyle w:val="Sinespaciado"/>
        <w:jc w:val="center"/>
        <w:rPr>
          <w:rFonts w:ascii="Arial Narrow" w:hAnsi="Arial Narrow" w:cs="Arial"/>
          <w:b/>
          <w:bCs/>
          <w:color w:val="000000" w:themeColor="text1"/>
          <w:sz w:val="24"/>
          <w:szCs w:val="24"/>
        </w:rPr>
      </w:pPr>
      <w:bookmarkStart w:id="2" w:name="_Hlk144302030"/>
      <w:r w:rsidRPr="0045093E">
        <w:rPr>
          <w:rFonts w:ascii="Arial Narrow" w:hAnsi="Arial Narrow" w:cs="Arial"/>
          <w:b/>
          <w:bCs/>
          <w:color w:val="000000" w:themeColor="text1"/>
          <w:sz w:val="24"/>
          <w:szCs w:val="24"/>
        </w:rPr>
        <w:t>COMUNÍQUESE Y CÚMPLASE</w:t>
      </w:r>
    </w:p>
    <w:p w14:paraId="04D03414" w14:textId="77777777" w:rsidR="00482CBC" w:rsidRDefault="00482CBC" w:rsidP="00482CBC">
      <w:pPr>
        <w:pStyle w:val="Sinespaciado"/>
        <w:jc w:val="both"/>
        <w:rPr>
          <w:rFonts w:ascii="Arial Narrow" w:hAnsi="Arial Narrow" w:cs="Arial"/>
          <w:i/>
          <w:iCs/>
          <w:color w:val="000000" w:themeColor="text1"/>
          <w:sz w:val="24"/>
          <w:szCs w:val="24"/>
        </w:rPr>
      </w:pPr>
    </w:p>
    <w:p w14:paraId="2009847D" w14:textId="77777777" w:rsidR="0045093E" w:rsidRPr="007651D0" w:rsidRDefault="0045093E" w:rsidP="00482CBC">
      <w:pPr>
        <w:pStyle w:val="Sinespaciado"/>
        <w:jc w:val="both"/>
        <w:rPr>
          <w:rFonts w:ascii="Arial Narrow" w:hAnsi="Arial Narrow" w:cs="Arial"/>
          <w:i/>
          <w:iCs/>
          <w:color w:val="000000" w:themeColor="text1"/>
          <w:sz w:val="24"/>
          <w:szCs w:val="24"/>
        </w:rPr>
      </w:pPr>
    </w:p>
    <w:p w14:paraId="426A8BCD" w14:textId="77777777" w:rsidR="00482CBC" w:rsidRPr="007651D0" w:rsidRDefault="00482CBC" w:rsidP="00482CBC">
      <w:pPr>
        <w:pStyle w:val="Sinespaciado"/>
        <w:jc w:val="both"/>
        <w:rPr>
          <w:rFonts w:ascii="Arial Narrow" w:hAnsi="Arial Narrow" w:cs="Arial"/>
          <w:i/>
          <w:iCs/>
          <w:color w:val="000000" w:themeColor="text1"/>
          <w:sz w:val="24"/>
          <w:szCs w:val="24"/>
        </w:rPr>
      </w:pPr>
    </w:p>
    <w:bookmarkEnd w:id="2"/>
    <w:p w14:paraId="22571489" w14:textId="77777777" w:rsidR="0045093E" w:rsidRPr="003B7DD0" w:rsidRDefault="0045093E" w:rsidP="0045093E">
      <w:pPr>
        <w:pStyle w:val="Sinespaciado"/>
        <w:jc w:val="center"/>
        <w:rPr>
          <w:rFonts w:ascii="Arial Narrow" w:hAnsi="Arial Narrow" w:cs="Arial"/>
          <w:b/>
          <w:color w:val="000000"/>
          <w:sz w:val="24"/>
          <w:szCs w:val="24"/>
        </w:rPr>
      </w:pPr>
      <w:r w:rsidRPr="007034F6">
        <w:rPr>
          <w:rFonts w:ascii="Arial Narrow" w:hAnsi="Arial Narrow" w:cs="Arial"/>
          <w:b/>
          <w:color w:val="FF0000"/>
          <w:sz w:val="24"/>
          <w:szCs w:val="24"/>
        </w:rPr>
        <w:t>HERNÁN ANDRÉS RAMÍREZ RÍOS</w:t>
      </w:r>
    </w:p>
    <w:p w14:paraId="01BB9A13" w14:textId="77777777" w:rsidR="0045093E" w:rsidRPr="007034F6" w:rsidRDefault="0045093E" w:rsidP="0045093E">
      <w:pPr>
        <w:pStyle w:val="Sinespaciado"/>
        <w:jc w:val="center"/>
        <w:rPr>
          <w:rFonts w:ascii="Arial Narrow" w:hAnsi="Arial Narrow" w:cs="Arial"/>
          <w:bCs/>
          <w:color w:val="FF0000"/>
          <w:sz w:val="24"/>
          <w:szCs w:val="24"/>
        </w:rPr>
      </w:pPr>
      <w:r w:rsidRPr="007034F6">
        <w:rPr>
          <w:rFonts w:ascii="Arial Narrow" w:hAnsi="Arial Narrow" w:cs="Arial"/>
          <w:bCs/>
          <w:color w:val="FF0000"/>
          <w:sz w:val="24"/>
          <w:szCs w:val="24"/>
        </w:rPr>
        <w:t xml:space="preserve">Apoderado del Agente Especial de la </w:t>
      </w:r>
      <w:proofErr w:type="spellStart"/>
      <w:r w:rsidRPr="007034F6">
        <w:rPr>
          <w:rFonts w:ascii="Arial Narrow" w:hAnsi="Arial Narrow" w:cs="Arial"/>
          <w:bCs/>
          <w:color w:val="FF0000"/>
          <w:sz w:val="24"/>
          <w:szCs w:val="24"/>
        </w:rPr>
        <w:t>ESSMAR</w:t>
      </w:r>
      <w:proofErr w:type="spellEnd"/>
      <w:r w:rsidRPr="007034F6">
        <w:rPr>
          <w:rFonts w:ascii="Arial Narrow" w:hAnsi="Arial Narrow" w:cs="Arial"/>
          <w:bCs/>
          <w:color w:val="FF0000"/>
          <w:sz w:val="24"/>
          <w:szCs w:val="24"/>
        </w:rPr>
        <w:t xml:space="preserve"> </w:t>
      </w:r>
      <w:proofErr w:type="spellStart"/>
      <w:r w:rsidRPr="007034F6">
        <w:rPr>
          <w:rFonts w:ascii="Arial Narrow" w:hAnsi="Arial Narrow" w:cs="Arial"/>
          <w:bCs/>
          <w:color w:val="FF0000"/>
          <w:sz w:val="24"/>
          <w:szCs w:val="24"/>
        </w:rPr>
        <w:t>E.S.P</w:t>
      </w:r>
      <w:proofErr w:type="spellEnd"/>
    </w:p>
    <w:p w14:paraId="32593088" w14:textId="77777777" w:rsidR="0045093E" w:rsidRDefault="0045093E" w:rsidP="0045093E">
      <w:pPr>
        <w:pStyle w:val="Sinespaciado"/>
        <w:rPr>
          <w:rFonts w:ascii="Arial Narrow" w:hAnsi="Arial Narrow" w:cs="Arial"/>
          <w:b/>
          <w:bCs/>
          <w:sz w:val="24"/>
          <w:szCs w:val="24"/>
        </w:rPr>
      </w:pPr>
    </w:p>
    <w:p w14:paraId="183FC535" w14:textId="77777777" w:rsidR="0045093E" w:rsidRPr="00E43D52" w:rsidRDefault="0045093E" w:rsidP="0045093E">
      <w:pPr>
        <w:pStyle w:val="Sinespaciado"/>
        <w:rPr>
          <w:rFonts w:ascii="Arial Narrow" w:hAnsi="Arial Narrow" w:cs="Arial"/>
          <w:b/>
          <w:bCs/>
          <w:sz w:val="24"/>
          <w:szCs w:val="24"/>
        </w:rPr>
      </w:pPr>
    </w:p>
    <w:p w14:paraId="22A79EBC" w14:textId="77777777" w:rsidR="0045093E" w:rsidRPr="00751903" w:rsidRDefault="0045093E" w:rsidP="0045093E">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Anexo: </w:t>
      </w:r>
      <w:r w:rsidRPr="001565D9">
        <w:rPr>
          <w:rFonts w:ascii="Arial Narrow" w:eastAsia="Arial Narrow" w:hAnsi="Arial Narrow" w:cs="Arial Narrow"/>
          <w:color w:val="FF0000"/>
          <w:sz w:val="18"/>
          <w:szCs w:val="18"/>
        </w:rPr>
        <w:t>Dos (Instructivo en 6 folios)</w:t>
      </w:r>
    </w:p>
    <w:p w14:paraId="13815729" w14:textId="77777777" w:rsidR="0045093E" w:rsidRPr="00751903" w:rsidRDefault="0045093E" w:rsidP="0045093E">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w:t>
      </w:r>
      <w:r w:rsidRPr="001565D9">
        <w:rPr>
          <w:rFonts w:ascii="Arial Narrow" w:eastAsia="Arial Narrow" w:hAnsi="Arial Narrow" w:cs="Arial Narrow"/>
          <w:color w:val="FF0000"/>
          <w:sz w:val="18"/>
          <w:szCs w:val="18"/>
        </w:rPr>
        <w:t xml:space="preserve">Juliana María Cepeda </w:t>
      </w:r>
      <w:proofErr w:type="spellStart"/>
      <w:r w:rsidRPr="001565D9">
        <w:rPr>
          <w:rFonts w:ascii="Arial Narrow" w:eastAsia="Arial Narrow" w:hAnsi="Arial Narrow" w:cs="Arial Narrow"/>
          <w:color w:val="FF0000"/>
          <w:sz w:val="18"/>
          <w:szCs w:val="18"/>
        </w:rPr>
        <w:t>Congote</w:t>
      </w:r>
      <w:proofErr w:type="spellEnd"/>
      <w:r w:rsidRPr="001565D9">
        <w:rPr>
          <w:rFonts w:ascii="Arial Narrow" w:eastAsia="Arial Narrow" w:hAnsi="Arial Narrow" w:cs="Arial Narrow"/>
          <w:color w:val="FF0000"/>
          <w:sz w:val="18"/>
          <w:szCs w:val="18"/>
        </w:rPr>
        <w:t xml:space="preserve">, </w:t>
      </w:r>
      <w:proofErr w:type="gramStart"/>
      <w:r w:rsidRPr="001565D9">
        <w:rPr>
          <w:rFonts w:ascii="Arial Narrow" w:eastAsia="Arial Narrow" w:hAnsi="Arial Narrow" w:cs="Arial Narrow"/>
          <w:color w:val="FF0000"/>
          <w:sz w:val="18"/>
          <w:szCs w:val="18"/>
        </w:rPr>
        <w:t>Jefe</w:t>
      </w:r>
      <w:proofErr w:type="gramEnd"/>
      <w:r w:rsidRPr="001565D9">
        <w:rPr>
          <w:rFonts w:ascii="Arial Narrow" w:eastAsia="Arial Narrow" w:hAnsi="Arial Narrow" w:cs="Arial Narrow"/>
          <w:color w:val="FF0000"/>
          <w:sz w:val="18"/>
          <w:szCs w:val="18"/>
        </w:rPr>
        <w:t xml:space="preserve"> Oficina Asesora de Comunicaciones.</w:t>
      </w:r>
    </w:p>
    <w:p w14:paraId="63F97099" w14:textId="77777777" w:rsidR="0045093E" w:rsidRPr="00751903" w:rsidRDefault="0045093E" w:rsidP="0045093E">
      <w:pPr>
        <w:jc w:val="both"/>
        <w:rPr>
          <w:rFonts w:ascii="Arial Narrow" w:eastAsia="Arial Narrow" w:hAnsi="Arial Narrow" w:cs="Arial Narrow"/>
          <w:sz w:val="18"/>
          <w:szCs w:val="18"/>
        </w:rPr>
      </w:pPr>
    </w:p>
    <w:p w14:paraId="736179F7" w14:textId="77777777" w:rsidR="0045093E" w:rsidRPr="00751903" w:rsidRDefault="0045093E" w:rsidP="0045093E">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45093E" w:rsidRPr="00751903" w14:paraId="658E20B2" w14:textId="77777777" w:rsidTr="00406B5C">
        <w:trPr>
          <w:trHeight w:val="130"/>
        </w:trPr>
        <w:tc>
          <w:tcPr>
            <w:tcW w:w="1413" w:type="dxa"/>
            <w:tcBorders>
              <w:top w:val="nil"/>
              <w:left w:val="nil"/>
              <w:bottom w:val="single" w:sz="4" w:space="0" w:color="auto"/>
              <w:right w:val="single" w:sz="4" w:space="0" w:color="auto"/>
            </w:tcBorders>
          </w:tcPr>
          <w:p w14:paraId="7D90F781" w14:textId="77777777" w:rsidR="0045093E" w:rsidRPr="00751903" w:rsidRDefault="0045093E" w:rsidP="00406B5C">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741CF4" w14:textId="77777777" w:rsidR="0045093E" w:rsidRPr="00751903" w:rsidRDefault="0045093E"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8797AE" w14:textId="77777777" w:rsidR="0045093E" w:rsidRPr="00751903" w:rsidRDefault="0045093E"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D2BC4A" w14:textId="77777777" w:rsidR="0045093E" w:rsidRPr="00751903" w:rsidRDefault="0045093E"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45093E" w:rsidRPr="00751903" w14:paraId="4FFA4944" w14:textId="77777777" w:rsidTr="00406B5C">
        <w:trPr>
          <w:trHeight w:val="130"/>
        </w:trPr>
        <w:tc>
          <w:tcPr>
            <w:tcW w:w="1413" w:type="dxa"/>
            <w:tcBorders>
              <w:top w:val="single" w:sz="4" w:space="0" w:color="auto"/>
              <w:left w:val="single" w:sz="4" w:space="0" w:color="auto"/>
              <w:bottom w:val="single" w:sz="4" w:space="0" w:color="auto"/>
              <w:right w:val="single" w:sz="4" w:space="0" w:color="auto"/>
            </w:tcBorders>
            <w:hideMark/>
          </w:tcPr>
          <w:p w14:paraId="18894740" w14:textId="77777777" w:rsidR="0045093E" w:rsidRPr="00751903" w:rsidRDefault="0045093E"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657F1C05" w14:textId="77777777" w:rsidR="0045093E" w:rsidRPr="001565D9" w:rsidRDefault="0045093E" w:rsidP="00406B5C">
            <w:pPr>
              <w:jc w:val="center"/>
              <w:rPr>
                <w:rFonts w:ascii="Arial Narrow" w:eastAsia="Arial Narrow" w:hAnsi="Arial Narrow" w:cs="Arial Narrow"/>
                <w:color w:val="FF0000"/>
                <w:sz w:val="14"/>
                <w:szCs w:val="14"/>
              </w:rPr>
            </w:pPr>
            <w:proofErr w:type="spellStart"/>
            <w:r w:rsidRPr="001565D9">
              <w:rPr>
                <w:rFonts w:ascii="Arial Narrow" w:eastAsia="Arial Narrow" w:hAnsi="Arial Narrow" w:cs="Arial Narrow"/>
                <w:color w:val="FF0000"/>
                <w:sz w:val="14"/>
                <w:szCs w:val="14"/>
              </w:rPr>
              <w:t>Heidy</w:t>
            </w:r>
            <w:proofErr w:type="spellEnd"/>
            <w:r w:rsidRPr="001565D9">
              <w:rPr>
                <w:rFonts w:ascii="Arial Narrow" w:eastAsia="Arial Narrow" w:hAnsi="Arial Narrow" w:cs="Arial Narrow"/>
                <w:color w:val="FF0000"/>
                <w:sz w:val="14"/>
                <w:szCs w:val="14"/>
              </w:rPr>
              <w:t xml:space="preserve"> López Orozco</w:t>
            </w:r>
          </w:p>
        </w:tc>
        <w:tc>
          <w:tcPr>
            <w:tcW w:w="2552" w:type="dxa"/>
            <w:tcBorders>
              <w:top w:val="single" w:sz="4" w:space="0" w:color="auto"/>
              <w:left w:val="single" w:sz="4" w:space="0" w:color="auto"/>
              <w:bottom w:val="single" w:sz="4" w:space="0" w:color="auto"/>
              <w:right w:val="single" w:sz="4" w:space="0" w:color="auto"/>
            </w:tcBorders>
          </w:tcPr>
          <w:p w14:paraId="5862C761" w14:textId="77777777" w:rsidR="0045093E" w:rsidRPr="001565D9" w:rsidRDefault="0045093E" w:rsidP="00406B5C">
            <w:pPr>
              <w:jc w:val="center"/>
              <w:rPr>
                <w:rFonts w:ascii="Arial Narrow" w:eastAsia="Arial Narrow" w:hAnsi="Arial Narrow" w:cs="Arial Narrow"/>
                <w:color w:val="FF0000"/>
                <w:sz w:val="14"/>
                <w:szCs w:val="14"/>
              </w:rPr>
            </w:pPr>
            <w:r w:rsidRPr="001565D9">
              <w:rPr>
                <w:rFonts w:ascii="Arial Narrow" w:eastAsia="Arial Narrow" w:hAnsi="Arial Narrow" w:cs="Arial Narrow"/>
                <w:color w:val="FF0000"/>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6087ACBA" w14:textId="77777777" w:rsidR="0045093E" w:rsidRPr="00751903" w:rsidRDefault="0045093E" w:rsidP="00406B5C">
            <w:pPr>
              <w:jc w:val="both"/>
              <w:rPr>
                <w:rFonts w:ascii="Arial Narrow" w:eastAsia="Arial Narrow" w:hAnsi="Arial Narrow" w:cs="Arial Narrow"/>
                <w:sz w:val="14"/>
                <w:szCs w:val="14"/>
              </w:rPr>
            </w:pPr>
          </w:p>
        </w:tc>
      </w:tr>
      <w:tr w:rsidR="0045093E" w:rsidRPr="00751903" w14:paraId="0F71C56C" w14:textId="77777777" w:rsidTr="00406B5C">
        <w:trPr>
          <w:trHeight w:val="130"/>
        </w:trPr>
        <w:tc>
          <w:tcPr>
            <w:tcW w:w="1413" w:type="dxa"/>
            <w:tcBorders>
              <w:top w:val="single" w:sz="4" w:space="0" w:color="auto"/>
              <w:left w:val="single" w:sz="4" w:space="0" w:color="auto"/>
              <w:bottom w:val="single" w:sz="4" w:space="0" w:color="auto"/>
              <w:right w:val="single" w:sz="4" w:space="0" w:color="auto"/>
            </w:tcBorders>
            <w:hideMark/>
          </w:tcPr>
          <w:p w14:paraId="4FD98C8B" w14:textId="77777777" w:rsidR="0045093E" w:rsidRPr="00751903" w:rsidRDefault="0045093E"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67F19E57" w14:textId="77777777" w:rsidR="0045093E" w:rsidRPr="001565D9" w:rsidRDefault="0045093E" w:rsidP="00406B5C">
            <w:pPr>
              <w:jc w:val="center"/>
              <w:rPr>
                <w:rFonts w:ascii="Arial Narrow" w:eastAsia="Arial Narrow" w:hAnsi="Arial Narrow" w:cs="Arial Narrow"/>
                <w:color w:val="FF0000"/>
                <w:sz w:val="14"/>
                <w:szCs w:val="14"/>
              </w:rPr>
            </w:pPr>
            <w:r w:rsidRPr="001565D9">
              <w:rPr>
                <w:rFonts w:ascii="Arial Narrow" w:eastAsia="Arial Narrow" w:hAnsi="Arial Narrow" w:cs="Arial Narrow"/>
                <w:color w:val="FF0000"/>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3B545462" w14:textId="77777777" w:rsidR="0045093E" w:rsidRPr="001565D9" w:rsidRDefault="0045093E" w:rsidP="00406B5C">
            <w:pPr>
              <w:jc w:val="center"/>
              <w:rPr>
                <w:rFonts w:ascii="Arial Narrow" w:eastAsia="Arial Narrow" w:hAnsi="Arial Narrow" w:cs="Arial Narrow"/>
                <w:color w:val="FF0000"/>
                <w:sz w:val="14"/>
                <w:szCs w:val="14"/>
              </w:rPr>
            </w:pPr>
            <w:r w:rsidRPr="001565D9">
              <w:rPr>
                <w:rFonts w:ascii="Arial Narrow" w:eastAsia="Arial Narrow" w:hAnsi="Arial Narrow" w:cs="Arial Narrow"/>
                <w:color w:val="FF0000"/>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2D361935" w14:textId="77777777" w:rsidR="0045093E" w:rsidRPr="00751903" w:rsidRDefault="0045093E" w:rsidP="00406B5C">
            <w:pPr>
              <w:jc w:val="both"/>
              <w:rPr>
                <w:rFonts w:ascii="Arial Narrow" w:eastAsia="Arial Narrow" w:hAnsi="Arial Narrow" w:cs="Arial Narrow"/>
                <w:sz w:val="14"/>
                <w:szCs w:val="14"/>
              </w:rPr>
            </w:pPr>
          </w:p>
        </w:tc>
      </w:tr>
      <w:tr w:rsidR="0045093E" w:rsidRPr="00751903" w14:paraId="58ABF6A4" w14:textId="77777777" w:rsidTr="00406B5C">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1AAF786F" w14:textId="77777777" w:rsidR="0045093E" w:rsidRPr="00751903" w:rsidRDefault="0045093E" w:rsidP="00406B5C">
            <w:pPr>
              <w:jc w:val="both"/>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5821D3E2" w14:textId="77777777" w:rsidR="0045093E" w:rsidRDefault="0045093E" w:rsidP="0045093E">
      <w:pPr>
        <w:pStyle w:val="Sinespaciado"/>
        <w:rPr>
          <w:rFonts w:ascii="Arial Narrow" w:hAnsi="Arial Narrow" w:cs="Arial"/>
          <w:b/>
          <w:bCs/>
          <w:sz w:val="24"/>
          <w:szCs w:val="24"/>
        </w:rPr>
      </w:pPr>
    </w:p>
    <w:p w14:paraId="5E9D4030" w14:textId="773E6438" w:rsidR="001F73F8" w:rsidRPr="007651D0" w:rsidRDefault="001F73F8" w:rsidP="001256A5">
      <w:pPr>
        <w:pStyle w:val="Sinespaciado"/>
        <w:jc w:val="both"/>
        <w:rPr>
          <w:rFonts w:ascii="Arial Narrow" w:hAnsi="Arial Narrow" w:cs="Arial"/>
          <w:color w:val="000000" w:themeColor="text1"/>
          <w:sz w:val="24"/>
          <w:szCs w:val="24"/>
        </w:rPr>
      </w:pPr>
    </w:p>
    <w:sectPr w:rsidR="001F73F8" w:rsidRPr="007651D0" w:rsidSect="00FF3429">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5E96" w14:textId="77777777" w:rsidR="0038062F" w:rsidRDefault="0038062F" w:rsidP="00FF3429">
      <w:r>
        <w:separator/>
      </w:r>
    </w:p>
  </w:endnote>
  <w:endnote w:type="continuationSeparator" w:id="0">
    <w:p w14:paraId="5416BC57" w14:textId="77777777" w:rsidR="0038062F" w:rsidRDefault="0038062F" w:rsidP="00F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FAF0" w14:textId="5C148A5C" w:rsidR="00786388" w:rsidRDefault="00786388" w:rsidP="00786388">
    <w:pPr>
      <w:pBdr>
        <w:top w:val="nil"/>
        <w:left w:val="nil"/>
        <w:bottom w:val="nil"/>
        <w:right w:val="nil"/>
        <w:between w:val="nil"/>
      </w:pBdr>
      <w:tabs>
        <w:tab w:val="center" w:pos="4419"/>
        <w:tab w:val="right" w:pos="8838"/>
      </w:tabs>
      <w:jc w:val="right"/>
      <w:rPr>
        <w:color w:val="000000"/>
      </w:rPr>
    </w:pPr>
    <w:r w:rsidRPr="00D91E21">
      <w:rPr>
        <w:rFonts w:ascii="Arial" w:eastAsia="Arial" w:hAnsi="Arial" w:cs="Arial"/>
        <w:b/>
        <w:i/>
        <w:color w:val="0070C0"/>
        <w:sz w:val="16"/>
        <w:szCs w:val="16"/>
      </w:rPr>
      <w:t>Código: CR-</w:t>
    </w:r>
    <w:r w:rsidR="0045093E">
      <w:rPr>
        <w:rFonts w:ascii="Arial" w:eastAsia="Arial" w:hAnsi="Arial" w:cs="Arial"/>
        <w:b/>
        <w:i/>
        <w:color w:val="0070C0"/>
        <w:sz w:val="16"/>
        <w:szCs w:val="16"/>
      </w:rPr>
      <w:t>F18</w:t>
    </w:r>
    <w:r w:rsidRPr="00D91E21">
      <w:rPr>
        <w:rFonts w:ascii="Arial" w:eastAsia="Arial" w:hAnsi="Arial" w:cs="Arial"/>
        <w:b/>
        <w:i/>
        <w:color w:val="0070C0"/>
        <w:sz w:val="16"/>
        <w:szCs w:val="16"/>
      </w:rPr>
      <w:t xml:space="preserve">           Versión: 0</w:t>
    </w:r>
    <w:r>
      <w:rPr>
        <w:rFonts w:ascii="Arial" w:eastAsia="Arial" w:hAnsi="Arial" w:cs="Arial"/>
        <w:b/>
        <w:i/>
        <w:color w:val="0070C0"/>
        <w:sz w:val="16"/>
        <w:szCs w:val="16"/>
      </w:rPr>
      <w:t>1</w:t>
    </w:r>
    <w:r w:rsidRPr="00D91E21">
      <w:rPr>
        <w:rFonts w:ascii="Arial" w:eastAsia="Arial" w:hAnsi="Arial" w:cs="Arial"/>
        <w:b/>
        <w:i/>
        <w:color w:val="0070C0"/>
        <w:sz w:val="16"/>
        <w:szCs w:val="16"/>
      </w:rPr>
      <w:t xml:space="preserve">          Página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PAGE</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1</w:t>
    </w:r>
    <w:r w:rsidRPr="00D91E21">
      <w:rPr>
        <w:rFonts w:ascii="Arial" w:eastAsia="Arial" w:hAnsi="Arial" w:cs="Arial"/>
        <w:i/>
        <w:color w:val="0070C0"/>
        <w:sz w:val="16"/>
        <w:szCs w:val="16"/>
      </w:rPr>
      <w:fldChar w:fldCharType="end"/>
    </w:r>
    <w:r w:rsidRPr="00D91E21">
      <w:rPr>
        <w:rFonts w:ascii="Arial" w:eastAsia="Arial" w:hAnsi="Arial" w:cs="Arial"/>
        <w:i/>
        <w:color w:val="0070C0"/>
        <w:sz w:val="16"/>
        <w:szCs w:val="16"/>
      </w:rPr>
      <w:t xml:space="preserve"> </w:t>
    </w:r>
    <w:r w:rsidRPr="00D91E21">
      <w:rPr>
        <w:rFonts w:ascii="Arial" w:eastAsia="Arial" w:hAnsi="Arial" w:cs="Arial"/>
        <w:b/>
        <w:i/>
        <w:color w:val="0070C0"/>
        <w:sz w:val="16"/>
        <w:szCs w:val="16"/>
      </w:rPr>
      <w:t xml:space="preserve">de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NUMPAGES</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1</w:t>
    </w:r>
    <w:r w:rsidRPr="00D91E21">
      <w:rPr>
        <w:rFonts w:ascii="Arial" w:eastAsia="Arial" w:hAnsi="Arial" w:cs="Arial"/>
        <w:i/>
        <w:color w:val="0070C0"/>
        <w:sz w:val="16"/>
        <w:szCs w:val="16"/>
      </w:rPr>
      <w:fldChar w:fldCharType="end"/>
    </w:r>
  </w:p>
  <w:p w14:paraId="76C4F0A2" w14:textId="23D951E4" w:rsidR="00CD5E89" w:rsidRDefault="00CD5E89">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EE18" w14:textId="77777777" w:rsidR="0038062F" w:rsidRDefault="0038062F" w:rsidP="00FF3429">
      <w:r>
        <w:separator/>
      </w:r>
    </w:p>
  </w:footnote>
  <w:footnote w:type="continuationSeparator" w:id="0">
    <w:p w14:paraId="2B36B979" w14:textId="77777777" w:rsidR="0038062F" w:rsidRDefault="0038062F" w:rsidP="00FF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60"/>
      <w:gridCol w:w="1597"/>
      <w:gridCol w:w="3699"/>
      <w:gridCol w:w="1149"/>
      <w:gridCol w:w="873"/>
    </w:tblGrid>
    <w:tr w:rsidR="00944A89" w14:paraId="73BBCD5C" w14:textId="77777777" w:rsidTr="0004048B">
      <w:trPr>
        <w:trHeight w:val="474"/>
      </w:trPr>
      <w:tc>
        <w:tcPr>
          <w:tcW w:w="1960" w:type="dxa"/>
          <w:vMerge w:val="restart"/>
          <w:shd w:val="clear" w:color="auto" w:fill="auto"/>
          <w:vAlign w:val="center"/>
        </w:tcPr>
        <w:p w14:paraId="63E54EA3" w14:textId="77777777" w:rsidR="00944A89" w:rsidRDefault="00944A89" w:rsidP="00944A89">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3360" behindDoc="0" locked="0" layoutInCell="1" hidden="0" allowOverlap="1" wp14:anchorId="2DA4BFCE" wp14:editId="245F074C">
                <wp:simplePos x="0" y="0"/>
                <wp:positionH relativeFrom="column">
                  <wp:posOffset>-29210</wp:posOffset>
                </wp:positionH>
                <wp:positionV relativeFrom="paragraph">
                  <wp:posOffset>-26670</wp:posOffset>
                </wp:positionV>
                <wp:extent cx="1196975" cy="572770"/>
                <wp:effectExtent l="0" t="0" r="3175" b="0"/>
                <wp:wrapNone/>
                <wp:docPr id="27063404" name="Imagen 27063404"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96975" cy="572770"/>
                        </a:xfrm>
                        <a:prstGeom prst="rect">
                          <a:avLst/>
                        </a:prstGeom>
                        <a:ln/>
                      </pic:spPr>
                    </pic:pic>
                  </a:graphicData>
                </a:graphic>
                <wp14:sizeRelH relativeFrom="margin">
                  <wp14:pctWidth>0</wp14:pctWidth>
                </wp14:sizeRelH>
                <wp14:sizeRelV relativeFrom="margin">
                  <wp14:pctHeight>0</wp14:pctHeight>
                </wp14:sizeRelV>
              </wp:anchor>
            </w:drawing>
          </w:r>
        </w:p>
      </w:tc>
      <w:tc>
        <w:tcPr>
          <w:tcW w:w="1597" w:type="dxa"/>
          <w:shd w:val="clear" w:color="auto" w:fill="DEEAF6"/>
          <w:vAlign w:val="center"/>
        </w:tcPr>
        <w:p w14:paraId="6F06B1A8" w14:textId="77777777"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699" w:type="dxa"/>
          <w:shd w:val="clear" w:color="auto" w:fill="auto"/>
          <w:vAlign w:val="center"/>
        </w:tcPr>
        <w:p w14:paraId="6EDA7031" w14:textId="77777777"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A06A09">
            <w:rPr>
              <w:rFonts w:ascii="Arial" w:eastAsia="Arial" w:hAnsi="Arial" w:cs="Arial"/>
              <w:sz w:val="16"/>
              <w:szCs w:val="16"/>
            </w:rPr>
            <w:t xml:space="preserve">Gestión Comercial y Atención al Ciudadano </w:t>
          </w:r>
        </w:p>
      </w:tc>
      <w:tc>
        <w:tcPr>
          <w:tcW w:w="1149" w:type="dxa"/>
          <w:shd w:val="clear" w:color="auto" w:fill="DEEAF6"/>
          <w:vAlign w:val="center"/>
        </w:tcPr>
        <w:p w14:paraId="4D0EF2DF" w14:textId="77777777"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73" w:type="dxa"/>
          <w:shd w:val="clear" w:color="auto" w:fill="auto"/>
          <w:vAlign w:val="center"/>
        </w:tcPr>
        <w:p w14:paraId="51884494" w14:textId="090AB327"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CR-</w:t>
          </w:r>
          <w:r w:rsidR="0045093E">
            <w:rPr>
              <w:rFonts w:ascii="Arial" w:eastAsia="Arial" w:hAnsi="Arial" w:cs="Arial"/>
              <w:color w:val="000000"/>
              <w:sz w:val="16"/>
              <w:szCs w:val="16"/>
            </w:rPr>
            <w:t>F18</w:t>
          </w:r>
        </w:p>
      </w:tc>
    </w:tr>
    <w:tr w:rsidR="00944A89" w14:paraId="75F4065B" w14:textId="77777777" w:rsidTr="0004048B">
      <w:trPr>
        <w:trHeight w:val="568"/>
      </w:trPr>
      <w:tc>
        <w:tcPr>
          <w:tcW w:w="1960" w:type="dxa"/>
          <w:vMerge/>
          <w:shd w:val="clear" w:color="auto" w:fill="auto"/>
          <w:vAlign w:val="center"/>
        </w:tcPr>
        <w:p w14:paraId="06C23C56" w14:textId="77777777" w:rsidR="00944A89" w:rsidRDefault="00944A89" w:rsidP="00944A89">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97" w:type="dxa"/>
          <w:shd w:val="clear" w:color="auto" w:fill="DEEAF6"/>
          <w:vAlign w:val="center"/>
        </w:tcPr>
        <w:p w14:paraId="649150BC" w14:textId="77777777"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699" w:type="dxa"/>
          <w:shd w:val="clear" w:color="auto" w:fill="auto"/>
          <w:vAlign w:val="center"/>
        </w:tcPr>
        <w:p w14:paraId="35D31D8E" w14:textId="039EEC28"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A</w:t>
          </w:r>
          <w:r w:rsidR="0045093E">
            <w:rPr>
              <w:rFonts w:ascii="Arial" w:eastAsia="Arial" w:hAnsi="Arial" w:cs="Arial"/>
              <w:color w:val="000000"/>
              <w:sz w:val="16"/>
              <w:szCs w:val="16"/>
            </w:rPr>
            <w:t>uto de nombramiento/designación de perito avaluador</w:t>
          </w:r>
        </w:p>
      </w:tc>
      <w:tc>
        <w:tcPr>
          <w:tcW w:w="1149" w:type="dxa"/>
          <w:shd w:val="clear" w:color="auto" w:fill="DEEAF6"/>
          <w:vAlign w:val="center"/>
        </w:tcPr>
        <w:p w14:paraId="7F21A194" w14:textId="77777777"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73" w:type="dxa"/>
          <w:shd w:val="clear" w:color="auto" w:fill="auto"/>
          <w:vAlign w:val="center"/>
        </w:tcPr>
        <w:p w14:paraId="4840B888" w14:textId="77777777" w:rsidR="00944A89" w:rsidRDefault="00944A89" w:rsidP="00944A8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01</w:t>
          </w:r>
        </w:p>
      </w:tc>
    </w:tr>
  </w:tbl>
  <w:p w14:paraId="7726C1A8" w14:textId="71730A83" w:rsidR="00CD5E89" w:rsidRDefault="00CD5E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7569E"/>
    <w:multiLevelType w:val="hybridMultilevel"/>
    <w:tmpl w:val="622E11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6D6458C"/>
    <w:multiLevelType w:val="hybridMultilevel"/>
    <w:tmpl w:val="58366A70"/>
    <w:lvl w:ilvl="0" w:tplc="76C6F332">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4732EF"/>
    <w:multiLevelType w:val="hybridMultilevel"/>
    <w:tmpl w:val="16B6B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7CA17DC"/>
    <w:multiLevelType w:val="hybridMultilevel"/>
    <w:tmpl w:val="7C8A42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981B48"/>
    <w:multiLevelType w:val="multilevel"/>
    <w:tmpl w:val="A724B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75475579">
    <w:abstractNumId w:val="1"/>
  </w:num>
  <w:num w:numId="2" w16cid:durableId="298189056">
    <w:abstractNumId w:val="4"/>
  </w:num>
  <w:num w:numId="3" w16cid:durableId="133987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931754">
    <w:abstractNumId w:val="3"/>
  </w:num>
  <w:num w:numId="5" w16cid:durableId="995109939">
    <w:abstractNumId w:val="2"/>
  </w:num>
  <w:num w:numId="6" w16cid:durableId="96443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1F"/>
    <w:rsid w:val="00002C5E"/>
    <w:rsid w:val="00004D24"/>
    <w:rsid w:val="00005439"/>
    <w:rsid w:val="00006FDA"/>
    <w:rsid w:val="0001064B"/>
    <w:rsid w:val="000172FA"/>
    <w:rsid w:val="00035F5E"/>
    <w:rsid w:val="00041FDC"/>
    <w:rsid w:val="00066F76"/>
    <w:rsid w:val="00080C2A"/>
    <w:rsid w:val="00087A72"/>
    <w:rsid w:val="00093DE6"/>
    <w:rsid w:val="00097E7C"/>
    <w:rsid w:val="000A247F"/>
    <w:rsid w:val="000B4698"/>
    <w:rsid w:val="000C0788"/>
    <w:rsid w:val="000C0F0D"/>
    <w:rsid w:val="000C4BF7"/>
    <w:rsid w:val="000D2177"/>
    <w:rsid w:val="000D58A2"/>
    <w:rsid w:val="000F0CF4"/>
    <w:rsid w:val="001023AC"/>
    <w:rsid w:val="00103EAD"/>
    <w:rsid w:val="00110221"/>
    <w:rsid w:val="00116F30"/>
    <w:rsid w:val="00123E34"/>
    <w:rsid w:val="00125126"/>
    <w:rsid w:val="001256A5"/>
    <w:rsid w:val="00130A93"/>
    <w:rsid w:val="00133EFA"/>
    <w:rsid w:val="001357F4"/>
    <w:rsid w:val="0014595C"/>
    <w:rsid w:val="00146039"/>
    <w:rsid w:val="00151024"/>
    <w:rsid w:val="00154178"/>
    <w:rsid w:val="00157F21"/>
    <w:rsid w:val="001624E2"/>
    <w:rsid w:val="00172AE0"/>
    <w:rsid w:val="00174467"/>
    <w:rsid w:val="00181095"/>
    <w:rsid w:val="00187661"/>
    <w:rsid w:val="00197C3F"/>
    <w:rsid w:val="001A1B8C"/>
    <w:rsid w:val="001B5717"/>
    <w:rsid w:val="001D777B"/>
    <w:rsid w:val="001E3B9F"/>
    <w:rsid w:val="001F6849"/>
    <w:rsid w:val="001F7377"/>
    <w:rsid w:val="001F73F8"/>
    <w:rsid w:val="002040A7"/>
    <w:rsid w:val="00212ADC"/>
    <w:rsid w:val="00220D81"/>
    <w:rsid w:val="00234044"/>
    <w:rsid w:val="00261CB5"/>
    <w:rsid w:val="00263F35"/>
    <w:rsid w:val="002700AC"/>
    <w:rsid w:val="002721AA"/>
    <w:rsid w:val="0027262D"/>
    <w:rsid w:val="00284E92"/>
    <w:rsid w:val="00290F93"/>
    <w:rsid w:val="002936C4"/>
    <w:rsid w:val="002A1792"/>
    <w:rsid w:val="002A3C62"/>
    <w:rsid w:val="002A4835"/>
    <w:rsid w:val="002B3463"/>
    <w:rsid w:val="002B510D"/>
    <w:rsid w:val="002D161F"/>
    <w:rsid w:val="002D1767"/>
    <w:rsid w:val="002D6369"/>
    <w:rsid w:val="002E6F6C"/>
    <w:rsid w:val="002F23DD"/>
    <w:rsid w:val="002F5EC9"/>
    <w:rsid w:val="00303BF4"/>
    <w:rsid w:val="00315679"/>
    <w:rsid w:val="003252C8"/>
    <w:rsid w:val="00335A71"/>
    <w:rsid w:val="00337649"/>
    <w:rsid w:val="00346F62"/>
    <w:rsid w:val="00351444"/>
    <w:rsid w:val="003552B5"/>
    <w:rsid w:val="0035708F"/>
    <w:rsid w:val="00357732"/>
    <w:rsid w:val="0038062F"/>
    <w:rsid w:val="00390411"/>
    <w:rsid w:val="0039533E"/>
    <w:rsid w:val="003A77AA"/>
    <w:rsid w:val="003B1CF3"/>
    <w:rsid w:val="003B47D6"/>
    <w:rsid w:val="003C58C9"/>
    <w:rsid w:val="003D5516"/>
    <w:rsid w:val="003E4C84"/>
    <w:rsid w:val="003F4C94"/>
    <w:rsid w:val="00412D8A"/>
    <w:rsid w:val="00416026"/>
    <w:rsid w:val="0042358B"/>
    <w:rsid w:val="004305FB"/>
    <w:rsid w:val="0045093E"/>
    <w:rsid w:val="00452A9F"/>
    <w:rsid w:val="004607A6"/>
    <w:rsid w:val="00461A67"/>
    <w:rsid w:val="00466540"/>
    <w:rsid w:val="00476859"/>
    <w:rsid w:val="004807D2"/>
    <w:rsid w:val="00481D5D"/>
    <w:rsid w:val="00482CBC"/>
    <w:rsid w:val="00485263"/>
    <w:rsid w:val="004922C6"/>
    <w:rsid w:val="004E4177"/>
    <w:rsid w:val="004E79C0"/>
    <w:rsid w:val="004F3B2F"/>
    <w:rsid w:val="00501A4F"/>
    <w:rsid w:val="00504007"/>
    <w:rsid w:val="0051587F"/>
    <w:rsid w:val="0052026A"/>
    <w:rsid w:val="00524822"/>
    <w:rsid w:val="005275BC"/>
    <w:rsid w:val="0053284F"/>
    <w:rsid w:val="005336BD"/>
    <w:rsid w:val="00542976"/>
    <w:rsid w:val="005444D6"/>
    <w:rsid w:val="00547B38"/>
    <w:rsid w:val="00547F6F"/>
    <w:rsid w:val="00552E32"/>
    <w:rsid w:val="00555762"/>
    <w:rsid w:val="00561B18"/>
    <w:rsid w:val="00574804"/>
    <w:rsid w:val="0058623B"/>
    <w:rsid w:val="00586AC2"/>
    <w:rsid w:val="00590370"/>
    <w:rsid w:val="00595390"/>
    <w:rsid w:val="005A315F"/>
    <w:rsid w:val="005D278E"/>
    <w:rsid w:val="005D2ECC"/>
    <w:rsid w:val="005D53EA"/>
    <w:rsid w:val="005E29D8"/>
    <w:rsid w:val="005F1756"/>
    <w:rsid w:val="00605909"/>
    <w:rsid w:val="00624E75"/>
    <w:rsid w:val="006303B5"/>
    <w:rsid w:val="006363AE"/>
    <w:rsid w:val="006670A2"/>
    <w:rsid w:val="00675E4E"/>
    <w:rsid w:val="006A350F"/>
    <w:rsid w:val="006B0329"/>
    <w:rsid w:val="006B1C0D"/>
    <w:rsid w:val="006B2AF6"/>
    <w:rsid w:val="006C6C79"/>
    <w:rsid w:val="006D7713"/>
    <w:rsid w:val="006F0C26"/>
    <w:rsid w:val="006F0CA9"/>
    <w:rsid w:val="007321BF"/>
    <w:rsid w:val="00734A63"/>
    <w:rsid w:val="00740BA8"/>
    <w:rsid w:val="00745D15"/>
    <w:rsid w:val="007510CB"/>
    <w:rsid w:val="00751E65"/>
    <w:rsid w:val="007651D0"/>
    <w:rsid w:val="00766138"/>
    <w:rsid w:val="00773393"/>
    <w:rsid w:val="00773CD1"/>
    <w:rsid w:val="00774959"/>
    <w:rsid w:val="00786388"/>
    <w:rsid w:val="00792B9A"/>
    <w:rsid w:val="007A0023"/>
    <w:rsid w:val="007A0153"/>
    <w:rsid w:val="007A2761"/>
    <w:rsid w:val="007A5010"/>
    <w:rsid w:val="007B77F5"/>
    <w:rsid w:val="007C0D66"/>
    <w:rsid w:val="007C11EB"/>
    <w:rsid w:val="007C3523"/>
    <w:rsid w:val="007C7CE9"/>
    <w:rsid w:val="007D1085"/>
    <w:rsid w:val="007D66DD"/>
    <w:rsid w:val="007E7666"/>
    <w:rsid w:val="007F5786"/>
    <w:rsid w:val="00810BD4"/>
    <w:rsid w:val="00811E39"/>
    <w:rsid w:val="00821AE8"/>
    <w:rsid w:val="00824508"/>
    <w:rsid w:val="00830064"/>
    <w:rsid w:val="0083070A"/>
    <w:rsid w:val="00843E71"/>
    <w:rsid w:val="00863001"/>
    <w:rsid w:val="00865601"/>
    <w:rsid w:val="008802A2"/>
    <w:rsid w:val="00882F5B"/>
    <w:rsid w:val="00883A9D"/>
    <w:rsid w:val="008849CE"/>
    <w:rsid w:val="00884DC2"/>
    <w:rsid w:val="008D52BA"/>
    <w:rsid w:val="008E3415"/>
    <w:rsid w:val="008E6668"/>
    <w:rsid w:val="008F113A"/>
    <w:rsid w:val="008F1886"/>
    <w:rsid w:val="008F2885"/>
    <w:rsid w:val="00915728"/>
    <w:rsid w:val="009210FF"/>
    <w:rsid w:val="00927FB2"/>
    <w:rsid w:val="009321C3"/>
    <w:rsid w:val="00941A53"/>
    <w:rsid w:val="00944A89"/>
    <w:rsid w:val="009511AF"/>
    <w:rsid w:val="0095345F"/>
    <w:rsid w:val="0095749C"/>
    <w:rsid w:val="00980729"/>
    <w:rsid w:val="009A337D"/>
    <w:rsid w:val="009C1C2A"/>
    <w:rsid w:val="009D2CCE"/>
    <w:rsid w:val="009D5892"/>
    <w:rsid w:val="009E04B3"/>
    <w:rsid w:val="00A260DB"/>
    <w:rsid w:val="00A4126D"/>
    <w:rsid w:val="00A42587"/>
    <w:rsid w:val="00A45333"/>
    <w:rsid w:val="00A53190"/>
    <w:rsid w:val="00A67044"/>
    <w:rsid w:val="00A732A3"/>
    <w:rsid w:val="00A75F64"/>
    <w:rsid w:val="00A832A4"/>
    <w:rsid w:val="00A839F3"/>
    <w:rsid w:val="00A92D31"/>
    <w:rsid w:val="00A93292"/>
    <w:rsid w:val="00AA4063"/>
    <w:rsid w:val="00AA4DD7"/>
    <w:rsid w:val="00AB5285"/>
    <w:rsid w:val="00AC2D94"/>
    <w:rsid w:val="00AD0F5D"/>
    <w:rsid w:val="00AD33DB"/>
    <w:rsid w:val="00AD7628"/>
    <w:rsid w:val="00AE6C36"/>
    <w:rsid w:val="00AF7D3E"/>
    <w:rsid w:val="00B01B4F"/>
    <w:rsid w:val="00B03870"/>
    <w:rsid w:val="00B07B5E"/>
    <w:rsid w:val="00B11F75"/>
    <w:rsid w:val="00B148D4"/>
    <w:rsid w:val="00B21B58"/>
    <w:rsid w:val="00B2505D"/>
    <w:rsid w:val="00B31375"/>
    <w:rsid w:val="00B313C5"/>
    <w:rsid w:val="00B3140D"/>
    <w:rsid w:val="00B41853"/>
    <w:rsid w:val="00B541AC"/>
    <w:rsid w:val="00B824D6"/>
    <w:rsid w:val="00B92078"/>
    <w:rsid w:val="00B94EC8"/>
    <w:rsid w:val="00B96D5D"/>
    <w:rsid w:val="00B96F5E"/>
    <w:rsid w:val="00BB0F49"/>
    <w:rsid w:val="00BB2444"/>
    <w:rsid w:val="00BB6DC1"/>
    <w:rsid w:val="00BC088E"/>
    <w:rsid w:val="00BD2850"/>
    <w:rsid w:val="00BD2E3B"/>
    <w:rsid w:val="00BF150A"/>
    <w:rsid w:val="00C1528D"/>
    <w:rsid w:val="00C172DE"/>
    <w:rsid w:val="00C1795E"/>
    <w:rsid w:val="00C2098F"/>
    <w:rsid w:val="00C27DD4"/>
    <w:rsid w:val="00C31DAD"/>
    <w:rsid w:val="00C34F43"/>
    <w:rsid w:val="00C3559A"/>
    <w:rsid w:val="00C43BB9"/>
    <w:rsid w:val="00C47CFE"/>
    <w:rsid w:val="00C566B5"/>
    <w:rsid w:val="00C6121C"/>
    <w:rsid w:val="00C674AE"/>
    <w:rsid w:val="00C956BE"/>
    <w:rsid w:val="00C961B8"/>
    <w:rsid w:val="00CA5F9C"/>
    <w:rsid w:val="00CA6A6D"/>
    <w:rsid w:val="00CD3AD8"/>
    <w:rsid w:val="00CD5E89"/>
    <w:rsid w:val="00CE1B17"/>
    <w:rsid w:val="00D05F60"/>
    <w:rsid w:val="00D109A7"/>
    <w:rsid w:val="00D261C9"/>
    <w:rsid w:val="00D3175A"/>
    <w:rsid w:val="00D31842"/>
    <w:rsid w:val="00D5085B"/>
    <w:rsid w:val="00D51967"/>
    <w:rsid w:val="00D6242A"/>
    <w:rsid w:val="00D65AF0"/>
    <w:rsid w:val="00D6621B"/>
    <w:rsid w:val="00D66359"/>
    <w:rsid w:val="00D70E92"/>
    <w:rsid w:val="00D80E45"/>
    <w:rsid w:val="00D90053"/>
    <w:rsid w:val="00D909BD"/>
    <w:rsid w:val="00D91B52"/>
    <w:rsid w:val="00DA05EE"/>
    <w:rsid w:val="00DA6274"/>
    <w:rsid w:val="00DB6435"/>
    <w:rsid w:val="00DB7460"/>
    <w:rsid w:val="00DB7946"/>
    <w:rsid w:val="00E0013A"/>
    <w:rsid w:val="00E02D38"/>
    <w:rsid w:val="00E32030"/>
    <w:rsid w:val="00E43D52"/>
    <w:rsid w:val="00E50C1D"/>
    <w:rsid w:val="00E7029B"/>
    <w:rsid w:val="00E80985"/>
    <w:rsid w:val="00E95526"/>
    <w:rsid w:val="00EA2783"/>
    <w:rsid w:val="00EA52B9"/>
    <w:rsid w:val="00EA6F11"/>
    <w:rsid w:val="00EC0395"/>
    <w:rsid w:val="00EC505D"/>
    <w:rsid w:val="00ED4562"/>
    <w:rsid w:val="00EE7877"/>
    <w:rsid w:val="00EF5192"/>
    <w:rsid w:val="00F043D9"/>
    <w:rsid w:val="00F04602"/>
    <w:rsid w:val="00F1391B"/>
    <w:rsid w:val="00F1429C"/>
    <w:rsid w:val="00F63FEB"/>
    <w:rsid w:val="00F85130"/>
    <w:rsid w:val="00F86D61"/>
    <w:rsid w:val="00FA0314"/>
    <w:rsid w:val="00FA67FA"/>
    <w:rsid w:val="00FB31C7"/>
    <w:rsid w:val="00FB4851"/>
    <w:rsid w:val="00FD21DB"/>
    <w:rsid w:val="00FE00B5"/>
    <w:rsid w:val="00FE37C2"/>
    <w:rsid w:val="00FE4940"/>
    <w:rsid w:val="00FF34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3D09"/>
  <w15:chartTrackingRefBased/>
  <w15:docId w15:val="{9174AB0E-CF9E-4B63-91C8-36899B12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0BA8"/>
    <w:pPr>
      <w:spacing w:after="0" w:line="240" w:lineRule="auto"/>
    </w:pPr>
    <w:rPr>
      <w:rFonts w:ascii="Calibri" w:eastAsia="Calibri" w:hAnsi="Calibri" w:cs="Calibri"/>
      <w:sz w:val="24"/>
      <w:szCs w:val="24"/>
      <w:lang w:val="es-ES" w:eastAsia="es-CO"/>
    </w:rPr>
  </w:style>
  <w:style w:type="paragraph" w:styleId="Ttulo1">
    <w:name w:val="heading 1"/>
    <w:basedOn w:val="Normal"/>
    <w:next w:val="Normal"/>
    <w:link w:val="Ttulo1Car"/>
    <w:uiPriority w:val="9"/>
    <w:qFormat/>
    <w:rsid w:val="002D161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161F"/>
    <w:rPr>
      <w:rFonts w:asciiTheme="majorHAnsi" w:eastAsiaTheme="majorEastAsia" w:hAnsiTheme="majorHAnsi" w:cstheme="majorBidi"/>
      <w:color w:val="2F5496" w:themeColor="accent1" w:themeShade="BF"/>
      <w:sz w:val="32"/>
      <w:szCs w:val="32"/>
    </w:rPr>
  </w:style>
  <w:style w:type="paragraph" w:styleId="Sinespaciado">
    <w:name w:val="No Spacing"/>
    <w:aliases w:val="Título del libro1,subtitulos"/>
    <w:link w:val="SinespaciadoCar"/>
    <w:uiPriority w:val="1"/>
    <w:qFormat/>
    <w:rsid w:val="002D161F"/>
    <w:pPr>
      <w:spacing w:after="0" w:line="240" w:lineRule="auto"/>
    </w:pPr>
  </w:style>
  <w:style w:type="paragraph" w:styleId="Encabezado">
    <w:name w:val="header"/>
    <w:basedOn w:val="Normal"/>
    <w:link w:val="EncabezadoCar"/>
    <w:uiPriority w:val="99"/>
    <w:unhideWhenUsed/>
    <w:rsid w:val="00FF342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F3429"/>
  </w:style>
  <w:style w:type="paragraph" w:styleId="Piedepgina">
    <w:name w:val="footer"/>
    <w:basedOn w:val="Normal"/>
    <w:link w:val="PiedepginaCar"/>
    <w:uiPriority w:val="99"/>
    <w:unhideWhenUsed/>
    <w:rsid w:val="00FF342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F3429"/>
  </w:style>
  <w:style w:type="character" w:styleId="Hipervnculo">
    <w:name w:val="Hyperlink"/>
    <w:basedOn w:val="Fuentedeprrafopredeter"/>
    <w:uiPriority w:val="99"/>
    <w:unhideWhenUsed/>
    <w:rsid w:val="00BB2444"/>
    <w:rPr>
      <w:color w:val="0563C1" w:themeColor="hyperlink"/>
      <w:u w:val="single"/>
    </w:rPr>
  </w:style>
  <w:style w:type="character" w:customStyle="1" w:styleId="Mencinsinresolver1">
    <w:name w:val="Mención sin resolver1"/>
    <w:basedOn w:val="Fuentedeprrafopredeter"/>
    <w:uiPriority w:val="99"/>
    <w:semiHidden/>
    <w:unhideWhenUsed/>
    <w:rsid w:val="00BB2444"/>
    <w:rPr>
      <w:color w:val="605E5C"/>
      <w:shd w:val="clear" w:color="auto" w:fill="E1DFDD"/>
    </w:rPr>
  </w:style>
  <w:style w:type="table" w:styleId="Tablaconcuadrcula">
    <w:name w:val="Table Grid"/>
    <w:basedOn w:val="Tablanormal"/>
    <w:uiPriority w:val="39"/>
    <w:rsid w:val="00E3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Título del libro1 Car,subtitulos Car"/>
    <w:link w:val="Sinespaciado"/>
    <w:uiPriority w:val="1"/>
    <w:locked/>
    <w:rsid w:val="00C43BB9"/>
  </w:style>
  <w:style w:type="paragraph" w:styleId="Prrafodelista">
    <w:name w:val="List Paragraph"/>
    <w:basedOn w:val="Normal"/>
    <w:uiPriority w:val="34"/>
    <w:qFormat/>
    <w:rsid w:val="00130A93"/>
    <w:pPr>
      <w:ind w:left="720"/>
      <w:contextualSpacing/>
    </w:pPr>
  </w:style>
  <w:style w:type="paragraph" w:customStyle="1" w:styleId="Textbody">
    <w:name w:val="Text body"/>
    <w:basedOn w:val="Normal"/>
    <w:rsid w:val="0035708F"/>
    <w:pPr>
      <w:suppressAutoHyphens/>
      <w:spacing w:after="120"/>
      <w:textAlignment w:val="baseline"/>
    </w:pPr>
    <w:rPr>
      <w:rFonts w:ascii="Times New Roman" w:eastAsia="Times New Roman" w:hAnsi="Times New Roman" w:cs="Times New Roman"/>
      <w:kern w:val="1"/>
      <w:lang w:val="es-CO" w:eastAsia="ar-SA"/>
    </w:rPr>
  </w:style>
  <w:style w:type="character" w:customStyle="1" w:styleId="fs2">
    <w:name w:val="fs2"/>
    <w:basedOn w:val="Fuentedeprrafopredeter"/>
    <w:rsid w:val="00CA6A6D"/>
  </w:style>
  <w:style w:type="character" w:customStyle="1" w:styleId="v0">
    <w:name w:val="v0"/>
    <w:basedOn w:val="Fuentedeprrafopredeter"/>
    <w:rsid w:val="00CA6A6D"/>
  </w:style>
  <w:style w:type="character" w:customStyle="1" w:styleId="ff3">
    <w:name w:val="ff3"/>
    <w:basedOn w:val="Fuentedeprrafopredeter"/>
    <w:rsid w:val="00773CD1"/>
  </w:style>
  <w:style w:type="character" w:customStyle="1" w:styleId="ff4">
    <w:name w:val="ff4"/>
    <w:basedOn w:val="Fuentedeprrafopredeter"/>
    <w:rsid w:val="00773CD1"/>
  </w:style>
  <w:style w:type="character" w:styleId="Textoennegrita">
    <w:name w:val="Strong"/>
    <w:basedOn w:val="Fuentedeprrafopredeter"/>
    <w:uiPriority w:val="22"/>
    <w:qFormat/>
    <w:rsid w:val="004E79C0"/>
    <w:rPr>
      <w:b/>
      <w:bCs/>
    </w:rPr>
  </w:style>
  <w:style w:type="paragraph" w:customStyle="1" w:styleId="selectable-text">
    <w:name w:val="selectable-text"/>
    <w:basedOn w:val="Normal"/>
    <w:rsid w:val="003552B5"/>
    <w:pPr>
      <w:spacing w:before="100" w:beforeAutospacing="1" w:after="100" w:afterAutospacing="1"/>
    </w:pPr>
    <w:rPr>
      <w:rFonts w:ascii="Times New Roman" w:eastAsia="Times New Roman" w:hAnsi="Times New Roman" w:cs="Times New Roman"/>
      <w:lang w:val="es-CO"/>
    </w:rPr>
  </w:style>
  <w:style w:type="character" w:customStyle="1" w:styleId="selectable-text1">
    <w:name w:val="selectable-text1"/>
    <w:basedOn w:val="Fuentedeprrafopredeter"/>
    <w:rsid w:val="003552B5"/>
  </w:style>
  <w:style w:type="paragraph" w:customStyle="1" w:styleId="Standard">
    <w:name w:val="Standard"/>
    <w:rsid w:val="00C961B8"/>
    <w:pPr>
      <w:suppressAutoHyphens/>
      <w:autoSpaceDN w:val="0"/>
      <w:spacing w:after="0" w:line="240" w:lineRule="auto"/>
      <w:textAlignment w:val="baseline"/>
    </w:pPr>
    <w:rPr>
      <w:rFonts w:ascii="Times New Roman" w:eastAsia="Times New Roman" w:hAnsi="Times New Roman" w:cs="Times New Roman"/>
      <w:kern w:val="3"/>
      <w:sz w:val="20"/>
      <w:szCs w:val="20"/>
      <w:lang w:val="es-ES" w:eastAsia="es-ES" w:bidi="es-ES"/>
    </w:rPr>
  </w:style>
  <w:style w:type="paragraph" w:styleId="Textoindependiente">
    <w:name w:val="Body Text"/>
    <w:basedOn w:val="Standard"/>
    <w:link w:val="TextoindependienteCar"/>
    <w:semiHidden/>
    <w:unhideWhenUsed/>
    <w:rsid w:val="00C961B8"/>
    <w:pPr>
      <w:suppressAutoHyphens w:val="0"/>
      <w:spacing w:after="140" w:line="288" w:lineRule="auto"/>
      <w:textAlignment w:val="auto"/>
    </w:pPr>
    <w:rPr>
      <w:rFonts w:ascii="Liberation Serif" w:eastAsia="SimSun" w:hAnsi="Liberation Serif" w:cs="Mangal"/>
      <w:kern w:val="0"/>
      <w:sz w:val="24"/>
      <w:szCs w:val="24"/>
      <w:lang w:val="es-CO" w:eastAsia="zh-CN" w:bidi="hi-IN"/>
    </w:rPr>
  </w:style>
  <w:style w:type="character" w:customStyle="1" w:styleId="TextoindependienteCar">
    <w:name w:val="Texto independiente Car"/>
    <w:basedOn w:val="Fuentedeprrafopredeter"/>
    <w:link w:val="Textoindependiente"/>
    <w:semiHidden/>
    <w:rsid w:val="00C961B8"/>
    <w:rPr>
      <w:rFonts w:ascii="Liberation Serif" w:eastAsia="SimSun" w:hAnsi="Liberation Serif" w:cs="Mangal"/>
      <w:sz w:val="24"/>
      <w:szCs w:val="24"/>
      <w:lang w:eastAsia="zh-CN" w:bidi="hi-IN"/>
    </w:rPr>
  </w:style>
  <w:style w:type="paragraph" w:styleId="NormalWeb">
    <w:name w:val="Normal (Web)"/>
    <w:basedOn w:val="Normal"/>
    <w:uiPriority w:val="99"/>
    <w:semiHidden/>
    <w:unhideWhenUsed/>
    <w:rsid w:val="00482CBC"/>
    <w:pPr>
      <w:spacing w:before="100" w:beforeAutospacing="1" w:after="100" w:afterAutospacing="1"/>
    </w:pPr>
    <w:rPr>
      <w:rFonts w:ascii="Times New Roman" w:eastAsia="Times New Roman" w:hAnsi="Times New Roman" w:cs="Times New Roman"/>
      <w:lang w:val="es-CO"/>
    </w:rPr>
  </w:style>
  <w:style w:type="paragraph" w:styleId="Textonotaalfinal">
    <w:name w:val="endnote text"/>
    <w:basedOn w:val="Normal"/>
    <w:link w:val="TextonotaalfinalCar"/>
    <w:uiPriority w:val="99"/>
    <w:semiHidden/>
    <w:unhideWhenUsed/>
    <w:rsid w:val="001F73F8"/>
    <w:rPr>
      <w:sz w:val="20"/>
      <w:szCs w:val="20"/>
    </w:rPr>
  </w:style>
  <w:style w:type="character" w:customStyle="1" w:styleId="TextonotaalfinalCar">
    <w:name w:val="Texto nota al final Car"/>
    <w:basedOn w:val="Fuentedeprrafopredeter"/>
    <w:link w:val="Textonotaalfinal"/>
    <w:uiPriority w:val="99"/>
    <w:semiHidden/>
    <w:rsid w:val="001F73F8"/>
    <w:rPr>
      <w:rFonts w:ascii="Calibri" w:eastAsia="Calibri" w:hAnsi="Calibri" w:cs="Calibri"/>
      <w:sz w:val="20"/>
      <w:szCs w:val="20"/>
      <w:lang w:val="es-ES" w:eastAsia="es-CO"/>
    </w:rPr>
  </w:style>
  <w:style w:type="character" w:styleId="Refdenotaalfinal">
    <w:name w:val="endnote reference"/>
    <w:basedOn w:val="Fuentedeprrafopredeter"/>
    <w:uiPriority w:val="99"/>
    <w:semiHidden/>
    <w:unhideWhenUsed/>
    <w:rsid w:val="001F73F8"/>
    <w:rPr>
      <w:vertAlign w:val="superscript"/>
    </w:rPr>
  </w:style>
  <w:style w:type="paragraph" w:styleId="Textonotapie">
    <w:name w:val="footnote text"/>
    <w:basedOn w:val="Normal"/>
    <w:link w:val="TextonotapieCar"/>
    <w:uiPriority w:val="99"/>
    <w:semiHidden/>
    <w:unhideWhenUsed/>
    <w:rsid w:val="001F73F8"/>
    <w:rPr>
      <w:sz w:val="20"/>
      <w:szCs w:val="20"/>
    </w:rPr>
  </w:style>
  <w:style w:type="character" w:customStyle="1" w:styleId="TextonotapieCar">
    <w:name w:val="Texto nota pie Car"/>
    <w:basedOn w:val="Fuentedeprrafopredeter"/>
    <w:link w:val="Textonotapie"/>
    <w:uiPriority w:val="99"/>
    <w:semiHidden/>
    <w:rsid w:val="001F73F8"/>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1F73F8"/>
    <w:rPr>
      <w:vertAlign w:val="superscript"/>
    </w:rPr>
  </w:style>
  <w:style w:type="paragraph" w:styleId="Revisin">
    <w:name w:val="Revision"/>
    <w:hidden/>
    <w:uiPriority w:val="99"/>
    <w:semiHidden/>
    <w:rsid w:val="00FB4851"/>
    <w:pPr>
      <w:spacing w:after="0" w:line="240" w:lineRule="auto"/>
    </w:pPr>
    <w:rPr>
      <w:rFonts w:ascii="Calibri" w:eastAsia="Calibri" w:hAnsi="Calibri" w:cs="Calibri"/>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138">
      <w:bodyDiv w:val="1"/>
      <w:marLeft w:val="0"/>
      <w:marRight w:val="0"/>
      <w:marTop w:val="0"/>
      <w:marBottom w:val="0"/>
      <w:divBdr>
        <w:top w:val="none" w:sz="0" w:space="0" w:color="auto"/>
        <w:left w:val="none" w:sz="0" w:space="0" w:color="auto"/>
        <w:bottom w:val="none" w:sz="0" w:space="0" w:color="auto"/>
        <w:right w:val="none" w:sz="0" w:space="0" w:color="auto"/>
      </w:divBdr>
      <w:divsChild>
        <w:div w:id="786120411">
          <w:marLeft w:val="0"/>
          <w:marRight w:val="0"/>
          <w:marTop w:val="0"/>
          <w:marBottom w:val="0"/>
          <w:divBdr>
            <w:top w:val="none" w:sz="0" w:space="0" w:color="auto"/>
            <w:left w:val="none" w:sz="0" w:space="0" w:color="auto"/>
            <w:bottom w:val="none" w:sz="0" w:space="0" w:color="auto"/>
            <w:right w:val="none" w:sz="0" w:space="0" w:color="auto"/>
          </w:divBdr>
        </w:div>
        <w:div w:id="1898324486">
          <w:marLeft w:val="0"/>
          <w:marRight w:val="0"/>
          <w:marTop w:val="0"/>
          <w:marBottom w:val="0"/>
          <w:divBdr>
            <w:top w:val="none" w:sz="0" w:space="0" w:color="auto"/>
            <w:left w:val="none" w:sz="0" w:space="0" w:color="auto"/>
            <w:bottom w:val="none" w:sz="0" w:space="0" w:color="auto"/>
            <w:right w:val="none" w:sz="0" w:space="0" w:color="auto"/>
          </w:divBdr>
        </w:div>
        <w:div w:id="1458573369">
          <w:marLeft w:val="0"/>
          <w:marRight w:val="0"/>
          <w:marTop w:val="0"/>
          <w:marBottom w:val="0"/>
          <w:divBdr>
            <w:top w:val="none" w:sz="0" w:space="0" w:color="auto"/>
            <w:left w:val="none" w:sz="0" w:space="0" w:color="auto"/>
            <w:bottom w:val="none" w:sz="0" w:space="0" w:color="auto"/>
            <w:right w:val="none" w:sz="0" w:space="0" w:color="auto"/>
          </w:divBdr>
        </w:div>
        <w:div w:id="2041859286">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82379702">
          <w:marLeft w:val="0"/>
          <w:marRight w:val="0"/>
          <w:marTop w:val="0"/>
          <w:marBottom w:val="0"/>
          <w:divBdr>
            <w:top w:val="none" w:sz="0" w:space="0" w:color="auto"/>
            <w:left w:val="none" w:sz="0" w:space="0" w:color="auto"/>
            <w:bottom w:val="none" w:sz="0" w:space="0" w:color="auto"/>
            <w:right w:val="none" w:sz="0" w:space="0" w:color="auto"/>
          </w:divBdr>
        </w:div>
        <w:div w:id="1680739906">
          <w:marLeft w:val="0"/>
          <w:marRight w:val="0"/>
          <w:marTop w:val="0"/>
          <w:marBottom w:val="0"/>
          <w:divBdr>
            <w:top w:val="none" w:sz="0" w:space="0" w:color="auto"/>
            <w:left w:val="none" w:sz="0" w:space="0" w:color="auto"/>
            <w:bottom w:val="none" w:sz="0" w:space="0" w:color="auto"/>
            <w:right w:val="none" w:sz="0" w:space="0" w:color="auto"/>
          </w:divBdr>
        </w:div>
        <w:div w:id="137067998">
          <w:marLeft w:val="0"/>
          <w:marRight w:val="0"/>
          <w:marTop w:val="0"/>
          <w:marBottom w:val="0"/>
          <w:divBdr>
            <w:top w:val="none" w:sz="0" w:space="0" w:color="auto"/>
            <w:left w:val="none" w:sz="0" w:space="0" w:color="auto"/>
            <w:bottom w:val="none" w:sz="0" w:space="0" w:color="auto"/>
            <w:right w:val="none" w:sz="0" w:space="0" w:color="auto"/>
          </w:divBdr>
        </w:div>
        <w:div w:id="1332755164">
          <w:marLeft w:val="0"/>
          <w:marRight w:val="0"/>
          <w:marTop w:val="0"/>
          <w:marBottom w:val="0"/>
          <w:divBdr>
            <w:top w:val="none" w:sz="0" w:space="0" w:color="auto"/>
            <w:left w:val="none" w:sz="0" w:space="0" w:color="auto"/>
            <w:bottom w:val="none" w:sz="0" w:space="0" w:color="auto"/>
            <w:right w:val="none" w:sz="0" w:space="0" w:color="auto"/>
          </w:divBdr>
        </w:div>
        <w:div w:id="875195611">
          <w:marLeft w:val="0"/>
          <w:marRight w:val="0"/>
          <w:marTop w:val="0"/>
          <w:marBottom w:val="0"/>
          <w:divBdr>
            <w:top w:val="none" w:sz="0" w:space="0" w:color="auto"/>
            <w:left w:val="none" w:sz="0" w:space="0" w:color="auto"/>
            <w:bottom w:val="none" w:sz="0" w:space="0" w:color="auto"/>
            <w:right w:val="none" w:sz="0" w:space="0" w:color="auto"/>
          </w:divBdr>
        </w:div>
        <w:div w:id="1027368839">
          <w:marLeft w:val="0"/>
          <w:marRight w:val="0"/>
          <w:marTop w:val="0"/>
          <w:marBottom w:val="0"/>
          <w:divBdr>
            <w:top w:val="none" w:sz="0" w:space="0" w:color="auto"/>
            <w:left w:val="none" w:sz="0" w:space="0" w:color="auto"/>
            <w:bottom w:val="none" w:sz="0" w:space="0" w:color="auto"/>
            <w:right w:val="none" w:sz="0" w:space="0" w:color="auto"/>
          </w:divBdr>
        </w:div>
        <w:div w:id="1277366089">
          <w:marLeft w:val="0"/>
          <w:marRight w:val="0"/>
          <w:marTop w:val="0"/>
          <w:marBottom w:val="0"/>
          <w:divBdr>
            <w:top w:val="none" w:sz="0" w:space="0" w:color="auto"/>
            <w:left w:val="none" w:sz="0" w:space="0" w:color="auto"/>
            <w:bottom w:val="none" w:sz="0" w:space="0" w:color="auto"/>
            <w:right w:val="none" w:sz="0" w:space="0" w:color="auto"/>
          </w:divBdr>
        </w:div>
        <w:div w:id="1609238489">
          <w:marLeft w:val="0"/>
          <w:marRight w:val="0"/>
          <w:marTop w:val="0"/>
          <w:marBottom w:val="0"/>
          <w:divBdr>
            <w:top w:val="none" w:sz="0" w:space="0" w:color="auto"/>
            <w:left w:val="none" w:sz="0" w:space="0" w:color="auto"/>
            <w:bottom w:val="none" w:sz="0" w:space="0" w:color="auto"/>
            <w:right w:val="none" w:sz="0" w:space="0" w:color="auto"/>
          </w:divBdr>
        </w:div>
      </w:divsChild>
    </w:div>
    <w:div w:id="289091993">
      <w:bodyDiv w:val="1"/>
      <w:marLeft w:val="0"/>
      <w:marRight w:val="0"/>
      <w:marTop w:val="0"/>
      <w:marBottom w:val="0"/>
      <w:divBdr>
        <w:top w:val="none" w:sz="0" w:space="0" w:color="auto"/>
        <w:left w:val="none" w:sz="0" w:space="0" w:color="auto"/>
        <w:bottom w:val="none" w:sz="0" w:space="0" w:color="auto"/>
        <w:right w:val="none" w:sz="0" w:space="0" w:color="auto"/>
      </w:divBdr>
    </w:div>
    <w:div w:id="292835051">
      <w:bodyDiv w:val="1"/>
      <w:marLeft w:val="0"/>
      <w:marRight w:val="0"/>
      <w:marTop w:val="0"/>
      <w:marBottom w:val="0"/>
      <w:divBdr>
        <w:top w:val="none" w:sz="0" w:space="0" w:color="auto"/>
        <w:left w:val="none" w:sz="0" w:space="0" w:color="auto"/>
        <w:bottom w:val="none" w:sz="0" w:space="0" w:color="auto"/>
        <w:right w:val="none" w:sz="0" w:space="0" w:color="auto"/>
      </w:divBdr>
      <w:divsChild>
        <w:div w:id="930048751">
          <w:marLeft w:val="0"/>
          <w:marRight w:val="0"/>
          <w:marTop w:val="0"/>
          <w:marBottom w:val="0"/>
          <w:divBdr>
            <w:top w:val="none" w:sz="0" w:space="0" w:color="auto"/>
            <w:left w:val="none" w:sz="0" w:space="0" w:color="auto"/>
            <w:bottom w:val="none" w:sz="0" w:space="0" w:color="auto"/>
            <w:right w:val="none" w:sz="0" w:space="0" w:color="auto"/>
          </w:divBdr>
        </w:div>
        <w:div w:id="59526340">
          <w:marLeft w:val="0"/>
          <w:marRight w:val="0"/>
          <w:marTop w:val="0"/>
          <w:marBottom w:val="0"/>
          <w:divBdr>
            <w:top w:val="none" w:sz="0" w:space="0" w:color="auto"/>
            <w:left w:val="none" w:sz="0" w:space="0" w:color="auto"/>
            <w:bottom w:val="none" w:sz="0" w:space="0" w:color="auto"/>
            <w:right w:val="none" w:sz="0" w:space="0" w:color="auto"/>
          </w:divBdr>
        </w:div>
        <w:div w:id="201292342">
          <w:marLeft w:val="0"/>
          <w:marRight w:val="0"/>
          <w:marTop w:val="0"/>
          <w:marBottom w:val="0"/>
          <w:divBdr>
            <w:top w:val="none" w:sz="0" w:space="0" w:color="auto"/>
            <w:left w:val="none" w:sz="0" w:space="0" w:color="auto"/>
            <w:bottom w:val="none" w:sz="0" w:space="0" w:color="auto"/>
            <w:right w:val="none" w:sz="0" w:space="0" w:color="auto"/>
          </w:divBdr>
        </w:div>
      </w:divsChild>
    </w:div>
    <w:div w:id="473913262">
      <w:bodyDiv w:val="1"/>
      <w:marLeft w:val="0"/>
      <w:marRight w:val="0"/>
      <w:marTop w:val="0"/>
      <w:marBottom w:val="0"/>
      <w:divBdr>
        <w:top w:val="none" w:sz="0" w:space="0" w:color="auto"/>
        <w:left w:val="none" w:sz="0" w:space="0" w:color="auto"/>
        <w:bottom w:val="none" w:sz="0" w:space="0" w:color="auto"/>
        <w:right w:val="none" w:sz="0" w:space="0" w:color="auto"/>
      </w:divBdr>
      <w:divsChild>
        <w:div w:id="296254440">
          <w:marLeft w:val="0"/>
          <w:marRight w:val="0"/>
          <w:marTop w:val="0"/>
          <w:marBottom w:val="0"/>
          <w:divBdr>
            <w:top w:val="none" w:sz="0" w:space="0" w:color="auto"/>
            <w:left w:val="none" w:sz="0" w:space="0" w:color="auto"/>
            <w:bottom w:val="none" w:sz="0" w:space="0" w:color="auto"/>
            <w:right w:val="none" w:sz="0" w:space="0" w:color="auto"/>
          </w:divBdr>
        </w:div>
        <w:div w:id="306932666">
          <w:marLeft w:val="0"/>
          <w:marRight w:val="0"/>
          <w:marTop w:val="0"/>
          <w:marBottom w:val="0"/>
          <w:divBdr>
            <w:top w:val="none" w:sz="0" w:space="0" w:color="auto"/>
            <w:left w:val="none" w:sz="0" w:space="0" w:color="auto"/>
            <w:bottom w:val="none" w:sz="0" w:space="0" w:color="auto"/>
            <w:right w:val="none" w:sz="0" w:space="0" w:color="auto"/>
          </w:divBdr>
        </w:div>
        <w:div w:id="1683509747">
          <w:marLeft w:val="0"/>
          <w:marRight w:val="0"/>
          <w:marTop w:val="0"/>
          <w:marBottom w:val="0"/>
          <w:divBdr>
            <w:top w:val="none" w:sz="0" w:space="0" w:color="auto"/>
            <w:left w:val="none" w:sz="0" w:space="0" w:color="auto"/>
            <w:bottom w:val="none" w:sz="0" w:space="0" w:color="auto"/>
            <w:right w:val="none" w:sz="0" w:space="0" w:color="auto"/>
          </w:divBdr>
        </w:div>
        <w:div w:id="1814709100">
          <w:marLeft w:val="0"/>
          <w:marRight w:val="0"/>
          <w:marTop w:val="0"/>
          <w:marBottom w:val="0"/>
          <w:divBdr>
            <w:top w:val="none" w:sz="0" w:space="0" w:color="auto"/>
            <w:left w:val="none" w:sz="0" w:space="0" w:color="auto"/>
            <w:bottom w:val="none" w:sz="0" w:space="0" w:color="auto"/>
            <w:right w:val="none" w:sz="0" w:space="0" w:color="auto"/>
          </w:divBdr>
        </w:div>
      </w:divsChild>
    </w:div>
    <w:div w:id="730932654">
      <w:bodyDiv w:val="1"/>
      <w:marLeft w:val="0"/>
      <w:marRight w:val="0"/>
      <w:marTop w:val="0"/>
      <w:marBottom w:val="0"/>
      <w:divBdr>
        <w:top w:val="none" w:sz="0" w:space="0" w:color="auto"/>
        <w:left w:val="none" w:sz="0" w:space="0" w:color="auto"/>
        <w:bottom w:val="none" w:sz="0" w:space="0" w:color="auto"/>
        <w:right w:val="none" w:sz="0" w:space="0" w:color="auto"/>
      </w:divBdr>
    </w:div>
    <w:div w:id="740904582">
      <w:bodyDiv w:val="1"/>
      <w:marLeft w:val="0"/>
      <w:marRight w:val="0"/>
      <w:marTop w:val="0"/>
      <w:marBottom w:val="0"/>
      <w:divBdr>
        <w:top w:val="none" w:sz="0" w:space="0" w:color="auto"/>
        <w:left w:val="none" w:sz="0" w:space="0" w:color="auto"/>
        <w:bottom w:val="none" w:sz="0" w:space="0" w:color="auto"/>
        <w:right w:val="none" w:sz="0" w:space="0" w:color="auto"/>
      </w:divBdr>
      <w:divsChild>
        <w:div w:id="364058771">
          <w:marLeft w:val="0"/>
          <w:marRight w:val="0"/>
          <w:marTop w:val="0"/>
          <w:marBottom w:val="0"/>
          <w:divBdr>
            <w:top w:val="none" w:sz="0" w:space="0" w:color="auto"/>
            <w:left w:val="none" w:sz="0" w:space="0" w:color="auto"/>
            <w:bottom w:val="none" w:sz="0" w:space="0" w:color="auto"/>
            <w:right w:val="none" w:sz="0" w:space="0" w:color="auto"/>
          </w:divBdr>
        </w:div>
        <w:div w:id="1590651051">
          <w:marLeft w:val="0"/>
          <w:marRight w:val="0"/>
          <w:marTop w:val="0"/>
          <w:marBottom w:val="0"/>
          <w:divBdr>
            <w:top w:val="none" w:sz="0" w:space="0" w:color="auto"/>
            <w:left w:val="none" w:sz="0" w:space="0" w:color="auto"/>
            <w:bottom w:val="none" w:sz="0" w:space="0" w:color="auto"/>
            <w:right w:val="none" w:sz="0" w:space="0" w:color="auto"/>
          </w:divBdr>
        </w:div>
        <w:div w:id="104428694">
          <w:marLeft w:val="0"/>
          <w:marRight w:val="0"/>
          <w:marTop w:val="0"/>
          <w:marBottom w:val="0"/>
          <w:divBdr>
            <w:top w:val="none" w:sz="0" w:space="0" w:color="auto"/>
            <w:left w:val="none" w:sz="0" w:space="0" w:color="auto"/>
            <w:bottom w:val="none" w:sz="0" w:space="0" w:color="auto"/>
            <w:right w:val="none" w:sz="0" w:space="0" w:color="auto"/>
          </w:divBdr>
        </w:div>
        <w:div w:id="1212159539">
          <w:marLeft w:val="0"/>
          <w:marRight w:val="0"/>
          <w:marTop w:val="0"/>
          <w:marBottom w:val="0"/>
          <w:divBdr>
            <w:top w:val="none" w:sz="0" w:space="0" w:color="auto"/>
            <w:left w:val="none" w:sz="0" w:space="0" w:color="auto"/>
            <w:bottom w:val="none" w:sz="0" w:space="0" w:color="auto"/>
            <w:right w:val="none" w:sz="0" w:space="0" w:color="auto"/>
          </w:divBdr>
        </w:div>
      </w:divsChild>
    </w:div>
    <w:div w:id="817651614">
      <w:bodyDiv w:val="1"/>
      <w:marLeft w:val="0"/>
      <w:marRight w:val="0"/>
      <w:marTop w:val="0"/>
      <w:marBottom w:val="0"/>
      <w:divBdr>
        <w:top w:val="none" w:sz="0" w:space="0" w:color="auto"/>
        <w:left w:val="none" w:sz="0" w:space="0" w:color="auto"/>
        <w:bottom w:val="none" w:sz="0" w:space="0" w:color="auto"/>
        <w:right w:val="none" w:sz="0" w:space="0" w:color="auto"/>
      </w:divBdr>
    </w:div>
    <w:div w:id="837161977">
      <w:bodyDiv w:val="1"/>
      <w:marLeft w:val="0"/>
      <w:marRight w:val="0"/>
      <w:marTop w:val="0"/>
      <w:marBottom w:val="0"/>
      <w:divBdr>
        <w:top w:val="none" w:sz="0" w:space="0" w:color="auto"/>
        <w:left w:val="none" w:sz="0" w:space="0" w:color="auto"/>
        <w:bottom w:val="none" w:sz="0" w:space="0" w:color="auto"/>
        <w:right w:val="none" w:sz="0" w:space="0" w:color="auto"/>
      </w:divBdr>
    </w:div>
    <w:div w:id="890000076">
      <w:bodyDiv w:val="1"/>
      <w:marLeft w:val="0"/>
      <w:marRight w:val="0"/>
      <w:marTop w:val="0"/>
      <w:marBottom w:val="0"/>
      <w:divBdr>
        <w:top w:val="none" w:sz="0" w:space="0" w:color="auto"/>
        <w:left w:val="none" w:sz="0" w:space="0" w:color="auto"/>
        <w:bottom w:val="none" w:sz="0" w:space="0" w:color="auto"/>
        <w:right w:val="none" w:sz="0" w:space="0" w:color="auto"/>
      </w:divBdr>
    </w:div>
    <w:div w:id="892616131">
      <w:bodyDiv w:val="1"/>
      <w:marLeft w:val="0"/>
      <w:marRight w:val="0"/>
      <w:marTop w:val="0"/>
      <w:marBottom w:val="0"/>
      <w:divBdr>
        <w:top w:val="none" w:sz="0" w:space="0" w:color="auto"/>
        <w:left w:val="none" w:sz="0" w:space="0" w:color="auto"/>
        <w:bottom w:val="none" w:sz="0" w:space="0" w:color="auto"/>
        <w:right w:val="none" w:sz="0" w:space="0" w:color="auto"/>
      </w:divBdr>
    </w:div>
    <w:div w:id="943462049">
      <w:bodyDiv w:val="1"/>
      <w:marLeft w:val="0"/>
      <w:marRight w:val="0"/>
      <w:marTop w:val="0"/>
      <w:marBottom w:val="0"/>
      <w:divBdr>
        <w:top w:val="none" w:sz="0" w:space="0" w:color="auto"/>
        <w:left w:val="none" w:sz="0" w:space="0" w:color="auto"/>
        <w:bottom w:val="none" w:sz="0" w:space="0" w:color="auto"/>
        <w:right w:val="none" w:sz="0" w:space="0" w:color="auto"/>
      </w:divBdr>
    </w:div>
    <w:div w:id="998850085">
      <w:bodyDiv w:val="1"/>
      <w:marLeft w:val="0"/>
      <w:marRight w:val="0"/>
      <w:marTop w:val="0"/>
      <w:marBottom w:val="0"/>
      <w:divBdr>
        <w:top w:val="none" w:sz="0" w:space="0" w:color="auto"/>
        <w:left w:val="none" w:sz="0" w:space="0" w:color="auto"/>
        <w:bottom w:val="none" w:sz="0" w:space="0" w:color="auto"/>
        <w:right w:val="none" w:sz="0" w:space="0" w:color="auto"/>
      </w:divBdr>
    </w:div>
    <w:div w:id="1034817279">
      <w:bodyDiv w:val="1"/>
      <w:marLeft w:val="0"/>
      <w:marRight w:val="0"/>
      <w:marTop w:val="0"/>
      <w:marBottom w:val="0"/>
      <w:divBdr>
        <w:top w:val="none" w:sz="0" w:space="0" w:color="auto"/>
        <w:left w:val="none" w:sz="0" w:space="0" w:color="auto"/>
        <w:bottom w:val="none" w:sz="0" w:space="0" w:color="auto"/>
        <w:right w:val="none" w:sz="0" w:space="0" w:color="auto"/>
      </w:divBdr>
    </w:div>
    <w:div w:id="1051535879">
      <w:bodyDiv w:val="1"/>
      <w:marLeft w:val="0"/>
      <w:marRight w:val="0"/>
      <w:marTop w:val="0"/>
      <w:marBottom w:val="0"/>
      <w:divBdr>
        <w:top w:val="none" w:sz="0" w:space="0" w:color="auto"/>
        <w:left w:val="none" w:sz="0" w:space="0" w:color="auto"/>
        <w:bottom w:val="none" w:sz="0" w:space="0" w:color="auto"/>
        <w:right w:val="none" w:sz="0" w:space="0" w:color="auto"/>
      </w:divBdr>
    </w:div>
    <w:div w:id="1102722610">
      <w:bodyDiv w:val="1"/>
      <w:marLeft w:val="0"/>
      <w:marRight w:val="0"/>
      <w:marTop w:val="0"/>
      <w:marBottom w:val="0"/>
      <w:divBdr>
        <w:top w:val="none" w:sz="0" w:space="0" w:color="auto"/>
        <w:left w:val="none" w:sz="0" w:space="0" w:color="auto"/>
        <w:bottom w:val="none" w:sz="0" w:space="0" w:color="auto"/>
        <w:right w:val="none" w:sz="0" w:space="0" w:color="auto"/>
      </w:divBdr>
      <w:divsChild>
        <w:div w:id="1207448737">
          <w:marLeft w:val="0"/>
          <w:marRight w:val="0"/>
          <w:marTop w:val="0"/>
          <w:marBottom w:val="0"/>
          <w:divBdr>
            <w:top w:val="none" w:sz="0" w:space="0" w:color="auto"/>
            <w:left w:val="none" w:sz="0" w:space="0" w:color="auto"/>
            <w:bottom w:val="none" w:sz="0" w:space="0" w:color="auto"/>
            <w:right w:val="none" w:sz="0" w:space="0" w:color="auto"/>
          </w:divBdr>
        </w:div>
        <w:div w:id="372270789">
          <w:marLeft w:val="0"/>
          <w:marRight w:val="0"/>
          <w:marTop w:val="0"/>
          <w:marBottom w:val="0"/>
          <w:divBdr>
            <w:top w:val="none" w:sz="0" w:space="0" w:color="auto"/>
            <w:left w:val="none" w:sz="0" w:space="0" w:color="auto"/>
            <w:bottom w:val="none" w:sz="0" w:space="0" w:color="auto"/>
            <w:right w:val="none" w:sz="0" w:space="0" w:color="auto"/>
          </w:divBdr>
        </w:div>
      </w:divsChild>
    </w:div>
    <w:div w:id="1106926041">
      <w:bodyDiv w:val="1"/>
      <w:marLeft w:val="0"/>
      <w:marRight w:val="0"/>
      <w:marTop w:val="0"/>
      <w:marBottom w:val="0"/>
      <w:divBdr>
        <w:top w:val="none" w:sz="0" w:space="0" w:color="auto"/>
        <w:left w:val="none" w:sz="0" w:space="0" w:color="auto"/>
        <w:bottom w:val="none" w:sz="0" w:space="0" w:color="auto"/>
        <w:right w:val="none" w:sz="0" w:space="0" w:color="auto"/>
      </w:divBdr>
      <w:divsChild>
        <w:div w:id="464589823">
          <w:marLeft w:val="0"/>
          <w:marRight w:val="0"/>
          <w:marTop w:val="0"/>
          <w:marBottom w:val="0"/>
          <w:divBdr>
            <w:top w:val="none" w:sz="0" w:space="0" w:color="auto"/>
            <w:left w:val="none" w:sz="0" w:space="0" w:color="auto"/>
            <w:bottom w:val="none" w:sz="0" w:space="0" w:color="auto"/>
            <w:right w:val="none" w:sz="0" w:space="0" w:color="auto"/>
          </w:divBdr>
        </w:div>
        <w:div w:id="834615131">
          <w:marLeft w:val="0"/>
          <w:marRight w:val="0"/>
          <w:marTop w:val="0"/>
          <w:marBottom w:val="0"/>
          <w:divBdr>
            <w:top w:val="none" w:sz="0" w:space="0" w:color="auto"/>
            <w:left w:val="none" w:sz="0" w:space="0" w:color="auto"/>
            <w:bottom w:val="none" w:sz="0" w:space="0" w:color="auto"/>
            <w:right w:val="none" w:sz="0" w:space="0" w:color="auto"/>
          </w:divBdr>
        </w:div>
        <w:div w:id="829832984">
          <w:marLeft w:val="0"/>
          <w:marRight w:val="0"/>
          <w:marTop w:val="0"/>
          <w:marBottom w:val="0"/>
          <w:divBdr>
            <w:top w:val="none" w:sz="0" w:space="0" w:color="auto"/>
            <w:left w:val="none" w:sz="0" w:space="0" w:color="auto"/>
            <w:bottom w:val="none" w:sz="0" w:space="0" w:color="auto"/>
            <w:right w:val="none" w:sz="0" w:space="0" w:color="auto"/>
          </w:divBdr>
        </w:div>
        <w:div w:id="577714183">
          <w:marLeft w:val="0"/>
          <w:marRight w:val="0"/>
          <w:marTop w:val="0"/>
          <w:marBottom w:val="0"/>
          <w:divBdr>
            <w:top w:val="none" w:sz="0" w:space="0" w:color="auto"/>
            <w:left w:val="none" w:sz="0" w:space="0" w:color="auto"/>
            <w:bottom w:val="none" w:sz="0" w:space="0" w:color="auto"/>
            <w:right w:val="none" w:sz="0" w:space="0" w:color="auto"/>
          </w:divBdr>
        </w:div>
        <w:div w:id="39400885">
          <w:marLeft w:val="0"/>
          <w:marRight w:val="0"/>
          <w:marTop w:val="0"/>
          <w:marBottom w:val="0"/>
          <w:divBdr>
            <w:top w:val="none" w:sz="0" w:space="0" w:color="auto"/>
            <w:left w:val="none" w:sz="0" w:space="0" w:color="auto"/>
            <w:bottom w:val="none" w:sz="0" w:space="0" w:color="auto"/>
            <w:right w:val="none" w:sz="0" w:space="0" w:color="auto"/>
          </w:divBdr>
        </w:div>
        <w:div w:id="1962298365">
          <w:marLeft w:val="0"/>
          <w:marRight w:val="0"/>
          <w:marTop w:val="0"/>
          <w:marBottom w:val="0"/>
          <w:divBdr>
            <w:top w:val="none" w:sz="0" w:space="0" w:color="auto"/>
            <w:left w:val="none" w:sz="0" w:space="0" w:color="auto"/>
            <w:bottom w:val="none" w:sz="0" w:space="0" w:color="auto"/>
            <w:right w:val="none" w:sz="0" w:space="0" w:color="auto"/>
          </w:divBdr>
        </w:div>
        <w:div w:id="983319040">
          <w:marLeft w:val="0"/>
          <w:marRight w:val="0"/>
          <w:marTop w:val="0"/>
          <w:marBottom w:val="0"/>
          <w:divBdr>
            <w:top w:val="none" w:sz="0" w:space="0" w:color="auto"/>
            <w:left w:val="none" w:sz="0" w:space="0" w:color="auto"/>
            <w:bottom w:val="none" w:sz="0" w:space="0" w:color="auto"/>
            <w:right w:val="none" w:sz="0" w:space="0" w:color="auto"/>
          </w:divBdr>
        </w:div>
        <w:div w:id="542135383">
          <w:marLeft w:val="0"/>
          <w:marRight w:val="0"/>
          <w:marTop w:val="0"/>
          <w:marBottom w:val="0"/>
          <w:divBdr>
            <w:top w:val="none" w:sz="0" w:space="0" w:color="auto"/>
            <w:left w:val="none" w:sz="0" w:space="0" w:color="auto"/>
            <w:bottom w:val="none" w:sz="0" w:space="0" w:color="auto"/>
            <w:right w:val="none" w:sz="0" w:space="0" w:color="auto"/>
          </w:divBdr>
        </w:div>
        <w:div w:id="713236407">
          <w:marLeft w:val="0"/>
          <w:marRight w:val="0"/>
          <w:marTop w:val="0"/>
          <w:marBottom w:val="0"/>
          <w:divBdr>
            <w:top w:val="none" w:sz="0" w:space="0" w:color="auto"/>
            <w:left w:val="none" w:sz="0" w:space="0" w:color="auto"/>
            <w:bottom w:val="none" w:sz="0" w:space="0" w:color="auto"/>
            <w:right w:val="none" w:sz="0" w:space="0" w:color="auto"/>
          </w:divBdr>
        </w:div>
      </w:divsChild>
    </w:div>
    <w:div w:id="1187475846">
      <w:bodyDiv w:val="1"/>
      <w:marLeft w:val="0"/>
      <w:marRight w:val="0"/>
      <w:marTop w:val="0"/>
      <w:marBottom w:val="0"/>
      <w:divBdr>
        <w:top w:val="none" w:sz="0" w:space="0" w:color="auto"/>
        <w:left w:val="none" w:sz="0" w:space="0" w:color="auto"/>
        <w:bottom w:val="none" w:sz="0" w:space="0" w:color="auto"/>
        <w:right w:val="none" w:sz="0" w:space="0" w:color="auto"/>
      </w:divBdr>
      <w:divsChild>
        <w:div w:id="1253977299">
          <w:marLeft w:val="0"/>
          <w:marRight w:val="0"/>
          <w:marTop w:val="0"/>
          <w:marBottom w:val="0"/>
          <w:divBdr>
            <w:top w:val="none" w:sz="0" w:space="0" w:color="auto"/>
            <w:left w:val="none" w:sz="0" w:space="0" w:color="auto"/>
            <w:bottom w:val="none" w:sz="0" w:space="0" w:color="auto"/>
            <w:right w:val="none" w:sz="0" w:space="0" w:color="auto"/>
          </w:divBdr>
        </w:div>
        <w:div w:id="956595752">
          <w:marLeft w:val="0"/>
          <w:marRight w:val="0"/>
          <w:marTop w:val="0"/>
          <w:marBottom w:val="0"/>
          <w:divBdr>
            <w:top w:val="none" w:sz="0" w:space="0" w:color="auto"/>
            <w:left w:val="none" w:sz="0" w:space="0" w:color="auto"/>
            <w:bottom w:val="none" w:sz="0" w:space="0" w:color="auto"/>
            <w:right w:val="none" w:sz="0" w:space="0" w:color="auto"/>
          </w:divBdr>
        </w:div>
        <w:div w:id="2111732251">
          <w:marLeft w:val="0"/>
          <w:marRight w:val="0"/>
          <w:marTop w:val="0"/>
          <w:marBottom w:val="0"/>
          <w:divBdr>
            <w:top w:val="none" w:sz="0" w:space="0" w:color="auto"/>
            <w:left w:val="none" w:sz="0" w:space="0" w:color="auto"/>
            <w:bottom w:val="none" w:sz="0" w:space="0" w:color="auto"/>
            <w:right w:val="none" w:sz="0" w:space="0" w:color="auto"/>
          </w:divBdr>
        </w:div>
        <w:div w:id="40179265">
          <w:marLeft w:val="0"/>
          <w:marRight w:val="0"/>
          <w:marTop w:val="0"/>
          <w:marBottom w:val="0"/>
          <w:divBdr>
            <w:top w:val="none" w:sz="0" w:space="0" w:color="auto"/>
            <w:left w:val="none" w:sz="0" w:space="0" w:color="auto"/>
            <w:bottom w:val="none" w:sz="0" w:space="0" w:color="auto"/>
            <w:right w:val="none" w:sz="0" w:space="0" w:color="auto"/>
          </w:divBdr>
        </w:div>
      </w:divsChild>
    </w:div>
    <w:div w:id="1275210430">
      <w:bodyDiv w:val="1"/>
      <w:marLeft w:val="0"/>
      <w:marRight w:val="0"/>
      <w:marTop w:val="0"/>
      <w:marBottom w:val="0"/>
      <w:divBdr>
        <w:top w:val="none" w:sz="0" w:space="0" w:color="auto"/>
        <w:left w:val="none" w:sz="0" w:space="0" w:color="auto"/>
        <w:bottom w:val="none" w:sz="0" w:space="0" w:color="auto"/>
        <w:right w:val="none" w:sz="0" w:space="0" w:color="auto"/>
      </w:divBdr>
      <w:divsChild>
        <w:div w:id="584072371">
          <w:marLeft w:val="0"/>
          <w:marRight w:val="0"/>
          <w:marTop w:val="0"/>
          <w:marBottom w:val="0"/>
          <w:divBdr>
            <w:top w:val="none" w:sz="0" w:space="0" w:color="auto"/>
            <w:left w:val="none" w:sz="0" w:space="0" w:color="auto"/>
            <w:bottom w:val="none" w:sz="0" w:space="0" w:color="auto"/>
            <w:right w:val="none" w:sz="0" w:space="0" w:color="auto"/>
          </w:divBdr>
        </w:div>
        <w:div w:id="1238444916">
          <w:marLeft w:val="0"/>
          <w:marRight w:val="0"/>
          <w:marTop w:val="0"/>
          <w:marBottom w:val="0"/>
          <w:divBdr>
            <w:top w:val="none" w:sz="0" w:space="0" w:color="auto"/>
            <w:left w:val="none" w:sz="0" w:space="0" w:color="auto"/>
            <w:bottom w:val="none" w:sz="0" w:space="0" w:color="auto"/>
            <w:right w:val="none" w:sz="0" w:space="0" w:color="auto"/>
          </w:divBdr>
        </w:div>
        <w:div w:id="548147094">
          <w:marLeft w:val="0"/>
          <w:marRight w:val="0"/>
          <w:marTop w:val="0"/>
          <w:marBottom w:val="0"/>
          <w:divBdr>
            <w:top w:val="none" w:sz="0" w:space="0" w:color="auto"/>
            <w:left w:val="none" w:sz="0" w:space="0" w:color="auto"/>
            <w:bottom w:val="none" w:sz="0" w:space="0" w:color="auto"/>
            <w:right w:val="none" w:sz="0" w:space="0" w:color="auto"/>
          </w:divBdr>
        </w:div>
        <w:div w:id="1736707832">
          <w:marLeft w:val="0"/>
          <w:marRight w:val="0"/>
          <w:marTop w:val="0"/>
          <w:marBottom w:val="0"/>
          <w:divBdr>
            <w:top w:val="none" w:sz="0" w:space="0" w:color="auto"/>
            <w:left w:val="none" w:sz="0" w:space="0" w:color="auto"/>
            <w:bottom w:val="none" w:sz="0" w:space="0" w:color="auto"/>
            <w:right w:val="none" w:sz="0" w:space="0" w:color="auto"/>
          </w:divBdr>
        </w:div>
      </w:divsChild>
    </w:div>
    <w:div w:id="1331909756">
      <w:bodyDiv w:val="1"/>
      <w:marLeft w:val="0"/>
      <w:marRight w:val="0"/>
      <w:marTop w:val="0"/>
      <w:marBottom w:val="0"/>
      <w:divBdr>
        <w:top w:val="none" w:sz="0" w:space="0" w:color="auto"/>
        <w:left w:val="none" w:sz="0" w:space="0" w:color="auto"/>
        <w:bottom w:val="none" w:sz="0" w:space="0" w:color="auto"/>
        <w:right w:val="none" w:sz="0" w:space="0" w:color="auto"/>
      </w:divBdr>
      <w:divsChild>
        <w:div w:id="1542980285">
          <w:marLeft w:val="0"/>
          <w:marRight w:val="0"/>
          <w:marTop w:val="0"/>
          <w:marBottom w:val="0"/>
          <w:divBdr>
            <w:top w:val="none" w:sz="0" w:space="0" w:color="auto"/>
            <w:left w:val="none" w:sz="0" w:space="0" w:color="auto"/>
            <w:bottom w:val="none" w:sz="0" w:space="0" w:color="auto"/>
            <w:right w:val="none" w:sz="0" w:space="0" w:color="auto"/>
          </w:divBdr>
        </w:div>
        <w:div w:id="624123338">
          <w:marLeft w:val="0"/>
          <w:marRight w:val="0"/>
          <w:marTop w:val="0"/>
          <w:marBottom w:val="0"/>
          <w:divBdr>
            <w:top w:val="none" w:sz="0" w:space="0" w:color="auto"/>
            <w:left w:val="none" w:sz="0" w:space="0" w:color="auto"/>
            <w:bottom w:val="none" w:sz="0" w:space="0" w:color="auto"/>
            <w:right w:val="none" w:sz="0" w:space="0" w:color="auto"/>
          </w:divBdr>
        </w:div>
        <w:div w:id="1109425983">
          <w:marLeft w:val="0"/>
          <w:marRight w:val="0"/>
          <w:marTop w:val="0"/>
          <w:marBottom w:val="0"/>
          <w:divBdr>
            <w:top w:val="none" w:sz="0" w:space="0" w:color="auto"/>
            <w:left w:val="none" w:sz="0" w:space="0" w:color="auto"/>
            <w:bottom w:val="none" w:sz="0" w:space="0" w:color="auto"/>
            <w:right w:val="none" w:sz="0" w:space="0" w:color="auto"/>
          </w:divBdr>
        </w:div>
      </w:divsChild>
    </w:div>
    <w:div w:id="1634211033">
      <w:bodyDiv w:val="1"/>
      <w:marLeft w:val="0"/>
      <w:marRight w:val="0"/>
      <w:marTop w:val="0"/>
      <w:marBottom w:val="0"/>
      <w:divBdr>
        <w:top w:val="none" w:sz="0" w:space="0" w:color="auto"/>
        <w:left w:val="none" w:sz="0" w:space="0" w:color="auto"/>
        <w:bottom w:val="none" w:sz="0" w:space="0" w:color="auto"/>
        <w:right w:val="none" w:sz="0" w:space="0" w:color="auto"/>
      </w:divBdr>
      <w:divsChild>
        <w:div w:id="1947075171">
          <w:marLeft w:val="0"/>
          <w:marRight w:val="0"/>
          <w:marTop w:val="0"/>
          <w:marBottom w:val="0"/>
          <w:divBdr>
            <w:top w:val="none" w:sz="0" w:space="0" w:color="auto"/>
            <w:left w:val="none" w:sz="0" w:space="0" w:color="auto"/>
            <w:bottom w:val="none" w:sz="0" w:space="0" w:color="auto"/>
            <w:right w:val="none" w:sz="0" w:space="0" w:color="auto"/>
          </w:divBdr>
        </w:div>
        <w:div w:id="123043546">
          <w:marLeft w:val="0"/>
          <w:marRight w:val="0"/>
          <w:marTop w:val="0"/>
          <w:marBottom w:val="0"/>
          <w:divBdr>
            <w:top w:val="none" w:sz="0" w:space="0" w:color="auto"/>
            <w:left w:val="none" w:sz="0" w:space="0" w:color="auto"/>
            <w:bottom w:val="none" w:sz="0" w:space="0" w:color="auto"/>
            <w:right w:val="none" w:sz="0" w:space="0" w:color="auto"/>
          </w:divBdr>
        </w:div>
        <w:div w:id="413860036">
          <w:marLeft w:val="0"/>
          <w:marRight w:val="0"/>
          <w:marTop w:val="0"/>
          <w:marBottom w:val="0"/>
          <w:divBdr>
            <w:top w:val="none" w:sz="0" w:space="0" w:color="auto"/>
            <w:left w:val="none" w:sz="0" w:space="0" w:color="auto"/>
            <w:bottom w:val="none" w:sz="0" w:space="0" w:color="auto"/>
            <w:right w:val="none" w:sz="0" w:space="0" w:color="auto"/>
          </w:divBdr>
        </w:div>
      </w:divsChild>
    </w:div>
    <w:div w:id="1698384516">
      <w:bodyDiv w:val="1"/>
      <w:marLeft w:val="0"/>
      <w:marRight w:val="0"/>
      <w:marTop w:val="0"/>
      <w:marBottom w:val="0"/>
      <w:divBdr>
        <w:top w:val="none" w:sz="0" w:space="0" w:color="auto"/>
        <w:left w:val="none" w:sz="0" w:space="0" w:color="auto"/>
        <w:bottom w:val="none" w:sz="0" w:space="0" w:color="auto"/>
        <w:right w:val="none" w:sz="0" w:space="0" w:color="auto"/>
      </w:divBdr>
    </w:div>
    <w:div w:id="1745644430">
      <w:bodyDiv w:val="1"/>
      <w:marLeft w:val="0"/>
      <w:marRight w:val="0"/>
      <w:marTop w:val="0"/>
      <w:marBottom w:val="0"/>
      <w:divBdr>
        <w:top w:val="none" w:sz="0" w:space="0" w:color="auto"/>
        <w:left w:val="none" w:sz="0" w:space="0" w:color="auto"/>
        <w:bottom w:val="none" w:sz="0" w:space="0" w:color="auto"/>
        <w:right w:val="none" w:sz="0" w:space="0" w:color="auto"/>
      </w:divBdr>
    </w:div>
    <w:div w:id="1749187541">
      <w:bodyDiv w:val="1"/>
      <w:marLeft w:val="0"/>
      <w:marRight w:val="0"/>
      <w:marTop w:val="0"/>
      <w:marBottom w:val="0"/>
      <w:divBdr>
        <w:top w:val="none" w:sz="0" w:space="0" w:color="auto"/>
        <w:left w:val="none" w:sz="0" w:space="0" w:color="auto"/>
        <w:bottom w:val="none" w:sz="0" w:space="0" w:color="auto"/>
        <w:right w:val="none" w:sz="0" w:space="0" w:color="auto"/>
      </w:divBdr>
    </w:div>
    <w:div w:id="1918317080">
      <w:bodyDiv w:val="1"/>
      <w:marLeft w:val="0"/>
      <w:marRight w:val="0"/>
      <w:marTop w:val="0"/>
      <w:marBottom w:val="0"/>
      <w:divBdr>
        <w:top w:val="none" w:sz="0" w:space="0" w:color="auto"/>
        <w:left w:val="none" w:sz="0" w:space="0" w:color="auto"/>
        <w:bottom w:val="none" w:sz="0" w:space="0" w:color="auto"/>
        <w:right w:val="none" w:sz="0" w:space="0" w:color="auto"/>
      </w:divBdr>
      <w:divsChild>
        <w:div w:id="1488858103">
          <w:marLeft w:val="0"/>
          <w:marRight w:val="0"/>
          <w:marTop w:val="0"/>
          <w:marBottom w:val="0"/>
          <w:divBdr>
            <w:top w:val="none" w:sz="0" w:space="0" w:color="auto"/>
            <w:left w:val="none" w:sz="0" w:space="0" w:color="auto"/>
            <w:bottom w:val="none" w:sz="0" w:space="0" w:color="auto"/>
            <w:right w:val="none" w:sz="0" w:space="0" w:color="auto"/>
          </w:divBdr>
        </w:div>
        <w:div w:id="1163861283">
          <w:marLeft w:val="0"/>
          <w:marRight w:val="0"/>
          <w:marTop w:val="0"/>
          <w:marBottom w:val="0"/>
          <w:divBdr>
            <w:top w:val="none" w:sz="0" w:space="0" w:color="auto"/>
            <w:left w:val="none" w:sz="0" w:space="0" w:color="auto"/>
            <w:bottom w:val="none" w:sz="0" w:space="0" w:color="auto"/>
            <w:right w:val="none" w:sz="0" w:space="0" w:color="auto"/>
          </w:divBdr>
        </w:div>
        <w:div w:id="1585264219">
          <w:marLeft w:val="0"/>
          <w:marRight w:val="0"/>
          <w:marTop w:val="0"/>
          <w:marBottom w:val="0"/>
          <w:divBdr>
            <w:top w:val="none" w:sz="0" w:space="0" w:color="auto"/>
            <w:left w:val="none" w:sz="0" w:space="0" w:color="auto"/>
            <w:bottom w:val="none" w:sz="0" w:space="0" w:color="auto"/>
            <w:right w:val="none" w:sz="0" w:space="0" w:color="auto"/>
          </w:divBdr>
        </w:div>
        <w:div w:id="1527910084">
          <w:marLeft w:val="0"/>
          <w:marRight w:val="0"/>
          <w:marTop w:val="0"/>
          <w:marBottom w:val="0"/>
          <w:divBdr>
            <w:top w:val="none" w:sz="0" w:space="0" w:color="auto"/>
            <w:left w:val="none" w:sz="0" w:space="0" w:color="auto"/>
            <w:bottom w:val="none" w:sz="0" w:space="0" w:color="auto"/>
            <w:right w:val="none" w:sz="0" w:space="0" w:color="auto"/>
          </w:divBdr>
        </w:div>
      </w:divsChild>
    </w:div>
    <w:div w:id="2023975047">
      <w:bodyDiv w:val="1"/>
      <w:marLeft w:val="0"/>
      <w:marRight w:val="0"/>
      <w:marTop w:val="0"/>
      <w:marBottom w:val="0"/>
      <w:divBdr>
        <w:top w:val="none" w:sz="0" w:space="0" w:color="auto"/>
        <w:left w:val="none" w:sz="0" w:space="0" w:color="auto"/>
        <w:bottom w:val="none" w:sz="0" w:space="0" w:color="auto"/>
        <w:right w:val="none" w:sz="0" w:space="0" w:color="auto"/>
      </w:divBdr>
      <w:divsChild>
        <w:div w:id="801920795">
          <w:marLeft w:val="0"/>
          <w:marRight w:val="0"/>
          <w:marTop w:val="0"/>
          <w:marBottom w:val="0"/>
          <w:divBdr>
            <w:top w:val="none" w:sz="0" w:space="0" w:color="auto"/>
            <w:left w:val="none" w:sz="0" w:space="0" w:color="auto"/>
            <w:bottom w:val="none" w:sz="0" w:space="0" w:color="auto"/>
            <w:right w:val="none" w:sz="0" w:space="0" w:color="auto"/>
          </w:divBdr>
        </w:div>
        <w:div w:id="1540821015">
          <w:marLeft w:val="0"/>
          <w:marRight w:val="0"/>
          <w:marTop w:val="0"/>
          <w:marBottom w:val="0"/>
          <w:divBdr>
            <w:top w:val="none" w:sz="0" w:space="0" w:color="auto"/>
            <w:left w:val="none" w:sz="0" w:space="0" w:color="auto"/>
            <w:bottom w:val="none" w:sz="0" w:space="0" w:color="auto"/>
            <w:right w:val="none" w:sz="0" w:space="0" w:color="auto"/>
          </w:divBdr>
        </w:div>
        <w:div w:id="1455365184">
          <w:marLeft w:val="0"/>
          <w:marRight w:val="0"/>
          <w:marTop w:val="0"/>
          <w:marBottom w:val="0"/>
          <w:divBdr>
            <w:top w:val="none" w:sz="0" w:space="0" w:color="auto"/>
            <w:left w:val="none" w:sz="0" w:space="0" w:color="auto"/>
            <w:bottom w:val="none" w:sz="0" w:space="0" w:color="auto"/>
            <w:right w:val="none" w:sz="0" w:space="0" w:color="auto"/>
          </w:divBdr>
        </w:div>
        <w:div w:id="122722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1924-04F9-485E-A346-4F018842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785</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atencion usuario</dc:creator>
  <cp:keywords/>
  <dc:description/>
  <cp:lastModifiedBy>luis grabiel lozano santana</cp:lastModifiedBy>
  <cp:revision>4</cp:revision>
  <dcterms:created xsi:type="dcterms:W3CDTF">2023-08-30T19:54:00Z</dcterms:created>
  <dcterms:modified xsi:type="dcterms:W3CDTF">2023-09-11T16:00:00Z</dcterms:modified>
</cp:coreProperties>
</file>